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常德市建筑节能与绿色建筑信息登记表</w:t>
      </w:r>
    </w:p>
    <w:tbl>
      <w:tblPr>
        <w:tblStyle w:val="2"/>
        <w:tblW w:w="9894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70"/>
        <w:gridCol w:w="176"/>
        <w:gridCol w:w="8"/>
        <w:gridCol w:w="312"/>
        <w:gridCol w:w="85"/>
        <w:gridCol w:w="150"/>
        <w:gridCol w:w="217"/>
        <w:gridCol w:w="591"/>
        <w:gridCol w:w="292"/>
        <w:gridCol w:w="541"/>
        <w:gridCol w:w="270"/>
        <w:gridCol w:w="162"/>
        <w:gridCol w:w="167"/>
        <w:gridCol w:w="534"/>
        <w:gridCol w:w="57"/>
        <w:gridCol w:w="786"/>
        <w:gridCol w:w="297"/>
        <w:gridCol w:w="992"/>
        <w:gridCol w:w="70"/>
        <w:gridCol w:w="185"/>
        <w:gridCol w:w="297"/>
        <w:gridCol w:w="413"/>
        <w:gridCol w:w="447"/>
        <w:gridCol w:w="337"/>
        <w:gridCol w:w="428"/>
        <w:gridCol w:w="301"/>
        <w:gridCol w:w="350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建设单位</w:t>
            </w:r>
          </w:p>
        </w:tc>
        <w:tc>
          <w:tcPr>
            <w:tcW w:w="33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4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项目地址</w:t>
            </w:r>
          </w:p>
        </w:tc>
        <w:tc>
          <w:tcPr>
            <w:tcW w:w="33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color w:val="000000"/>
                <w:sz w:val="18"/>
                <w:szCs w:val="18"/>
              </w:rPr>
              <w:t>建设规模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建筑物栋数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层数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项目类型</w:t>
            </w:r>
          </w:p>
        </w:tc>
        <w:tc>
          <w:tcPr>
            <w:tcW w:w="33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   </w:t>
            </w:r>
            <w:r>
              <w:rPr>
                <w:rFonts w:hint="eastAsia"/>
                <w:color w:val="000000"/>
                <w:sz w:val="18"/>
                <w:szCs w:val="18"/>
              </w:rPr>
              <w:t>公建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08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总建筑面积（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㎡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设计单位</w:t>
            </w:r>
          </w:p>
        </w:tc>
        <w:tc>
          <w:tcPr>
            <w:tcW w:w="3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审图机构</w:t>
            </w:r>
          </w:p>
        </w:tc>
        <w:tc>
          <w:tcPr>
            <w:tcW w:w="4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sz w:val="18"/>
                <w:szCs w:val="18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屋面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保温材料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</w:p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容重（</w:t>
            </w:r>
            <w:r>
              <w:rPr>
                <w:color w:val="000000"/>
                <w:kern w:val="0"/>
                <w:sz w:val="18"/>
                <w:szCs w:val="18"/>
              </w:rPr>
              <w:t>kg/m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厚度（</w:t>
            </w:r>
            <w:r>
              <w:rPr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外墙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保温材料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m2·K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厚度（</w:t>
            </w:r>
            <w:r>
              <w:rPr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保温材料防火等级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外窗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幕墙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气密性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遮阳构造及材质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天窗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太阳得热系数</w:t>
            </w:r>
            <w:r>
              <w:rPr>
                <w:color w:val="000000"/>
                <w:kern w:val="0"/>
                <w:sz w:val="18"/>
                <w:szCs w:val="18"/>
              </w:rPr>
              <w:t>SHGC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18"/>
                <w:szCs w:val="18"/>
              </w:rPr>
              <w:t>外门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楼板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构造形式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架空楼板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分户墙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传热系数</w:t>
            </w:r>
            <w:r>
              <w:rPr>
                <w:color w:val="000000"/>
                <w:kern w:val="0"/>
                <w:sz w:val="18"/>
                <w:szCs w:val="18"/>
              </w:rPr>
              <w:t>W/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·K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附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框</w:t>
            </w:r>
          </w:p>
        </w:tc>
        <w:tc>
          <w:tcPr>
            <w:tcW w:w="1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是否采用附框</w:t>
            </w:r>
          </w:p>
        </w:tc>
        <w:tc>
          <w:tcPr>
            <w:tcW w:w="19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否□</w:t>
            </w:r>
          </w:p>
        </w:tc>
        <w:tc>
          <w:tcPr>
            <w:tcW w:w="30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附框材质</w:t>
            </w:r>
          </w:p>
        </w:tc>
        <w:tc>
          <w:tcPr>
            <w:tcW w:w="2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sz w:val="18"/>
                <w:szCs w:val="18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项目是否为绿色建筑</w:t>
            </w:r>
          </w:p>
        </w:tc>
        <w:tc>
          <w:tcPr>
            <w:tcW w:w="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否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绿色建筑认定方式及星级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通过施工图审查□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基本级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一星级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二星级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三星级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是否采用可再生能源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是□</w:t>
            </w:r>
            <w:r>
              <w:rPr>
                <w:rFonts w:cs="仿宋_GB2312"/>
                <w:color w:val="000000"/>
                <w:sz w:val="18"/>
                <w:szCs w:val="18"/>
              </w:rPr>
              <w:t> 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否□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应用量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比例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18"/>
                <w:szCs w:val="18"/>
              </w:rPr>
              <w:t>装配式建筑实施情况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1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color w:val="000000"/>
                <w:sz w:val="18"/>
                <w:szCs w:val="18"/>
              </w:rPr>
              <w:t>是□</w:t>
            </w:r>
            <w:r>
              <w:rPr>
                <w:rFonts w:cs="仿宋_GB2312"/>
                <w:color w:val="000000"/>
                <w:sz w:val="18"/>
                <w:szCs w:val="18"/>
              </w:rPr>
              <w:t> 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否□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42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PC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□</w:t>
            </w:r>
            <w:r>
              <w:rPr>
                <w:rFonts w:cs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 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木结构□</w:t>
            </w:r>
            <w:r>
              <w:rPr>
                <w:rFonts w:cs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钢结构□</w:t>
            </w:r>
            <w:r>
              <w:rPr>
                <w:rFonts w:cs="仿宋_GB2312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cs="仿宋_GB2312"/>
                <w:color w:val="000000"/>
                <w:sz w:val="18"/>
                <w:szCs w:val="18"/>
              </w:rPr>
              <w:t>其它□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装配率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cs="仿宋_GB2312"/>
                <w:b/>
                <w:bCs/>
                <w:color w:val="000000"/>
                <w:sz w:val="18"/>
                <w:szCs w:val="18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5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绿色建材名称（型号）、应用量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绿色建材星级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18"/>
                <w:szCs w:val="18"/>
              </w:rPr>
              <w:t>应用比例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86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否□</w:t>
            </w:r>
          </w:p>
        </w:tc>
        <w:tc>
          <w:tcPr>
            <w:tcW w:w="5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86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86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1386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512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89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18"/>
                <w:szCs w:val="18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是否采用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是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9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电表数量：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2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水表数量：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块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采集器数量：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cs="仿宋_GB2312"/>
                <w:color w:val="000000"/>
                <w:sz w:val="18"/>
                <w:szCs w:val="1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51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仿宋_GB2312"/>
                <w:color w:val="000000"/>
              </w:rPr>
            </w:pPr>
            <w:r>
              <w:rPr>
                <w:rFonts w:hint="eastAsia" w:cs="仿宋_GB2312"/>
                <w:color w:val="000000"/>
              </w:rPr>
              <w:t>本单位郑重承诺：上述内容与审图机构审查通过的施工图设计文件一致，并已经施工图设计文件审查备案。</w:t>
            </w:r>
          </w:p>
          <w:p>
            <w:pPr>
              <w:spacing w:line="240" w:lineRule="exact"/>
              <w:jc w:val="left"/>
              <w:rPr>
                <w:rFonts w:cs="仿宋_GB2312"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cs="仿宋_GB2312"/>
                <w:color w:val="000000"/>
              </w:rPr>
            </w:pPr>
            <w:r>
              <w:rPr>
                <w:rFonts w:hint="eastAsia" w:cs="仿宋_GB2312"/>
                <w:color w:val="000000"/>
              </w:rPr>
              <w:t>联系人：</w:t>
            </w:r>
          </w:p>
          <w:p>
            <w:pPr>
              <w:spacing w:line="240" w:lineRule="exact"/>
              <w:jc w:val="left"/>
              <w:rPr>
                <w:rFonts w:cs="仿宋_GB2312"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cs="仿宋_GB2312"/>
                <w:color w:val="000000"/>
              </w:rPr>
            </w:pPr>
            <w:r>
              <w:rPr>
                <w:rFonts w:hint="eastAsia" w:cs="仿宋_GB2312"/>
                <w:color w:val="000000"/>
              </w:rPr>
              <w:t>联系电话：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 w:cs="仿宋_GB2312"/>
                <w:color w:val="000000"/>
              </w:rPr>
              <w:t>建设单位（章）</w:t>
            </w:r>
            <w:r>
              <w:rPr>
                <w:rFonts w:cs="仿宋_GB2312"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 w:cs="仿宋_GB2312"/>
                <w:color w:val="000000"/>
              </w:rPr>
              <w:t>填报时间：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仿宋_GB2312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仿宋_GB2312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仿宋_GB2312"/>
                <w:color w:val="000000"/>
              </w:rPr>
              <w:t>日</w:t>
            </w:r>
          </w:p>
        </w:tc>
        <w:tc>
          <w:tcPr>
            <w:tcW w:w="474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登记号：</w:t>
            </w:r>
            <w:r>
              <w:rPr>
                <w:color w:val="000000"/>
                <w:u w:val="single"/>
              </w:rPr>
              <w:t xml:space="preserve">                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常德市住房和城乡建设局建筑节能与科技科（章）</w:t>
            </w:r>
          </w:p>
          <w:p>
            <w:pPr>
              <w:snapToGrid w:val="0"/>
              <w:jc w:val="center"/>
              <w:rPr>
                <w:rFonts w:cs="仿宋_GB2312"/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cs="仿宋_GB2312"/>
                <w:color w:val="000000"/>
              </w:rPr>
              <w:t xml:space="preserve">           </w:t>
            </w:r>
            <w:r>
              <w:rPr>
                <w:rFonts w:hint="eastAsia" w:cs="仿宋_GB2312"/>
                <w:color w:val="000000"/>
              </w:rPr>
              <w:t>登记时间：</w:t>
            </w:r>
            <w:r>
              <w:rPr>
                <w:rFonts w:cs="仿宋_GB2312"/>
                <w:color w:val="000000"/>
              </w:rPr>
              <w:t xml:space="preserve">       </w:t>
            </w:r>
            <w:r>
              <w:rPr>
                <w:rFonts w:hint="eastAsia" w:cs="仿宋_GB2312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仿宋_GB2312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A20"/>
    <w:rsid w:val="00094A20"/>
    <w:rsid w:val="0035134D"/>
    <w:rsid w:val="015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2020-03-18T07:52:00Z</dcterms:created>
  <dc:creator>Administrator</dc:creator>
  <cp:lastModifiedBy>Administrator</cp:lastModifiedBy>
  <dcterms:modified xsi:type="dcterms:W3CDTF">2020-04-01T01:01:38Z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