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登泰·丹霞苑              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4307001703280102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07"/>
        <w:gridCol w:w="923"/>
        <w:gridCol w:w="59"/>
        <w:gridCol w:w="1201"/>
        <w:gridCol w:w="1005"/>
        <w:gridCol w:w="25"/>
        <w:gridCol w:w="1658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kern w:val="2"/>
                <w:sz w:val="21"/>
                <w:szCs w:val="21"/>
                <w:lang w:val="en-US" w:eastAsia="zh-CN" w:bidi="ar-SA"/>
              </w:rPr>
              <w:t>常德登泰置业有限公司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914307000749620852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项目位于丹阳路以西、金桥市场以南，东抵丹阳路；南抵城市丽景小区；西抵居民区；北抵金桥市场。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国有投资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 xml:space="preserve">        湘常建规【建】字第20170156号—第20170160号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2016－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常德市发展和改革委员会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2016年11月4日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地市级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96760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新建项目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vertAlign w:val="baseline"/>
                <w:lang w:val="en-US" w:eastAsia="zh-CN"/>
              </w:rPr>
              <w:t>项目总建筑面积96760平方米，其中住宅建筑面积42020平方米，商务总建筑面积28000平方米，地下建筑面积26700平方米。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2017年8月1日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2019年11月29日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4307001703280102-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BD-001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2017年7月26日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14171.632057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90066.98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kern w:val="2"/>
                <w:sz w:val="21"/>
                <w:szCs w:val="21"/>
                <w:lang w:val="en-US" w:eastAsia="zh-CN" w:bidi="ar-SA"/>
              </w:rPr>
              <w:t>常德登泰置业有限公司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常德人和建设有限公司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湖南创迪工程管理咨询有限公司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张则兵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湘143101107246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登泰·丹霞苑工程建设项目总建筑面积 90066.98m’。其中地下室部分地下一层，框剪结构，建筑面积 19095 m’；I#楼剪力墙结构，地上31 层，建筑高度96.3 米，建筑面积 24026 平方米；2#楼剪力墙结构，地上31 层，檐口高度96.3 米，建筑面积 8877.9m’；3#楼剪力墙结构，地上31层，檐口高度87.7m，建筑面积 14985.69m'；4#楼地上22层，框架结构，，高度90.6米，总建筑面积23082.39平方米。登泰·丹霞苑招标控制价为142003844.19元。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土建、给排水、消防等（详见工程量清单和施工图）。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4307001703280102-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BE-001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湖南智埔建设有限公司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2017年3月28日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裴跃刚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注册监理工程师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43003785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2017年4月1日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2020年3月31日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万元）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总规划用地面积约22039平方米，总规划建筑面积96760平方米，其中配套商业总建筑面积8000平方米，商务办公总建筑面积19570平方米，居住总建筑面积42020平方米，容积率3.2.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登泰·丹霞苑 建设工程（含主体建筑、小区各项配套、商务楼装修）施工监理。包括①施工准备阶段、施工阶段、缺陷责任期三个阶段的监理服务工作②施工过程中环境保护和施工安全及交通组织的监理③为甲方提供与项目相关的技术咨询服务；</w:t>
            </w: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FW00294(430700)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S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180210001-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SH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年06月09日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tabs>
                <w:tab w:val="left" w:pos="391"/>
              </w:tabs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91430700785368269B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湖南省常德工程勘察院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91430700740608353F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常德市联合施工图审查有限责任公司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91430702691808809G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桩机；框架剪力墙、剪力墙；地下1层、地上22-31；高度：3.9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m-96.3m;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总建筑面积90066.98平方米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常德人和建设有限公司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4307001703280102-HZ-001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14171.632057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张则兵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工程桩基础、地下室、主体，具体详见施工图。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以工程量清单所列内容为准。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2017年7月27日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2018年6月12日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2017年8月1日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2019年11月29日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850 天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JL35610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万元）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2017年4月1日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2020年3月31日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48个月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总规划建筑面积96760平方米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登泰·丹霞苑 建设工程（含主体建筑、小区各项配套、商务楼装修）施工监理。包括①施工准备阶段、施工阶段、缺陷责任期三个阶段的监理服务工作②施工过程中环境保护和施工安全及交通组织的监理③为甲方提供与项目相关的技术咨询服务；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登泰·丹霞苑工程建设项目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430700201802280101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常德人和建设有限公司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林凡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湖南省常德工程勘察院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贺振祥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14171.632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89738.59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2018年02月28日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2017年8月1日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2019年11月29日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总建筑面积89738.59平方米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张则兵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湘143101107246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邓辉福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A08011919936000024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裴跃刚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43003785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24026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8877.9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14985.69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22939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地下室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18910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2020051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14171.632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89738.59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总建筑面积89738.59平方米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2018年3月1日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2020年5月13日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框架剪力墙结构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24026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8877.9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14985.69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22939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18910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418"/>
        <w:gridCol w:w="210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张则兵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湘143101107246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邓辉福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A08011919936000024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杨洪杰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107011400326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唐进华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43161010014049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龚伟宏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43161010014047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金卫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43162020015276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张海燕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107051400311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刘伊凡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107051400316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郭爱华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107041400356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常德人和建设有限公司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鲁小清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107041400358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裴跃刚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刘惠芳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43008131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监理工程师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王帮志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XS14-J0014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监理工程师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包艳妮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XS16-J0095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李科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XY17-J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常德市旺城建设监理有限公司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王猛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XY15-J0214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66"/>
        <w:gridCol w:w="1009"/>
        <w:gridCol w:w="2145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林凡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4300038-004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一级注册建筑师</w:t>
            </w: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CC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DFkNjhjNjVmYWVkZTM3NzM2N2RiODdmODMwYTE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DD59FB"/>
    <w:rsid w:val="02736B66"/>
    <w:rsid w:val="0353613C"/>
    <w:rsid w:val="037B2837"/>
    <w:rsid w:val="042C5B79"/>
    <w:rsid w:val="04836FE2"/>
    <w:rsid w:val="05491587"/>
    <w:rsid w:val="059613B6"/>
    <w:rsid w:val="05D156E5"/>
    <w:rsid w:val="069942F4"/>
    <w:rsid w:val="06E22AC1"/>
    <w:rsid w:val="06E57385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645DE0"/>
    <w:rsid w:val="0FA90CC1"/>
    <w:rsid w:val="108A44AF"/>
    <w:rsid w:val="11901453"/>
    <w:rsid w:val="11A30A08"/>
    <w:rsid w:val="12191D3F"/>
    <w:rsid w:val="12220C13"/>
    <w:rsid w:val="12F5053F"/>
    <w:rsid w:val="14B00D4D"/>
    <w:rsid w:val="151B0445"/>
    <w:rsid w:val="15C34AB0"/>
    <w:rsid w:val="1666200B"/>
    <w:rsid w:val="16B97FEF"/>
    <w:rsid w:val="16F07747"/>
    <w:rsid w:val="17597011"/>
    <w:rsid w:val="17B4350B"/>
    <w:rsid w:val="185114FD"/>
    <w:rsid w:val="18AF5A22"/>
    <w:rsid w:val="19F03997"/>
    <w:rsid w:val="1A006AD6"/>
    <w:rsid w:val="1B74508F"/>
    <w:rsid w:val="1BA919A0"/>
    <w:rsid w:val="1BD9502D"/>
    <w:rsid w:val="1C9F4802"/>
    <w:rsid w:val="1DD40180"/>
    <w:rsid w:val="20753060"/>
    <w:rsid w:val="210F3652"/>
    <w:rsid w:val="21A71B32"/>
    <w:rsid w:val="22495F11"/>
    <w:rsid w:val="23C579E4"/>
    <w:rsid w:val="252D3F30"/>
    <w:rsid w:val="25687B28"/>
    <w:rsid w:val="25C14C11"/>
    <w:rsid w:val="26B81240"/>
    <w:rsid w:val="26EA35C2"/>
    <w:rsid w:val="28BD04EB"/>
    <w:rsid w:val="29A40FF4"/>
    <w:rsid w:val="29AD2131"/>
    <w:rsid w:val="2AD160B4"/>
    <w:rsid w:val="2AF840F2"/>
    <w:rsid w:val="2B68341E"/>
    <w:rsid w:val="2BE710A1"/>
    <w:rsid w:val="2C116483"/>
    <w:rsid w:val="2C1205BC"/>
    <w:rsid w:val="2CBE7513"/>
    <w:rsid w:val="2DC175F7"/>
    <w:rsid w:val="2DD105E3"/>
    <w:rsid w:val="2ECE6548"/>
    <w:rsid w:val="2F1877C3"/>
    <w:rsid w:val="30BE0A65"/>
    <w:rsid w:val="30E25FE5"/>
    <w:rsid w:val="31951E40"/>
    <w:rsid w:val="31A72989"/>
    <w:rsid w:val="33AB6E58"/>
    <w:rsid w:val="33EC6C44"/>
    <w:rsid w:val="350C48A6"/>
    <w:rsid w:val="35E17C48"/>
    <w:rsid w:val="36227FBA"/>
    <w:rsid w:val="369A6D7B"/>
    <w:rsid w:val="36FC4DFB"/>
    <w:rsid w:val="37607C82"/>
    <w:rsid w:val="37985064"/>
    <w:rsid w:val="37BB60AB"/>
    <w:rsid w:val="381A23E0"/>
    <w:rsid w:val="392221EF"/>
    <w:rsid w:val="39981C2C"/>
    <w:rsid w:val="3ACE2236"/>
    <w:rsid w:val="3B7A274D"/>
    <w:rsid w:val="3B8B39FB"/>
    <w:rsid w:val="3BF770DE"/>
    <w:rsid w:val="3C241484"/>
    <w:rsid w:val="3D48288E"/>
    <w:rsid w:val="3DA24025"/>
    <w:rsid w:val="3EB92117"/>
    <w:rsid w:val="3F4C624D"/>
    <w:rsid w:val="3FC6A1EC"/>
    <w:rsid w:val="41507CC3"/>
    <w:rsid w:val="41E00691"/>
    <w:rsid w:val="42922600"/>
    <w:rsid w:val="43A639BF"/>
    <w:rsid w:val="44842D24"/>
    <w:rsid w:val="44946348"/>
    <w:rsid w:val="449C24C8"/>
    <w:rsid w:val="4518723E"/>
    <w:rsid w:val="45685969"/>
    <w:rsid w:val="46513EC9"/>
    <w:rsid w:val="46F93588"/>
    <w:rsid w:val="47BF6EED"/>
    <w:rsid w:val="482C6361"/>
    <w:rsid w:val="486F344F"/>
    <w:rsid w:val="487A3571"/>
    <w:rsid w:val="48EA1E65"/>
    <w:rsid w:val="4B2802C5"/>
    <w:rsid w:val="4B533E3C"/>
    <w:rsid w:val="4B6D2A61"/>
    <w:rsid w:val="4BA0203C"/>
    <w:rsid w:val="4D3D2346"/>
    <w:rsid w:val="4D783DF7"/>
    <w:rsid w:val="4EFD2805"/>
    <w:rsid w:val="4FA30A92"/>
    <w:rsid w:val="501A67CF"/>
    <w:rsid w:val="506C382D"/>
    <w:rsid w:val="50887115"/>
    <w:rsid w:val="508D77CD"/>
    <w:rsid w:val="51461D7F"/>
    <w:rsid w:val="51DF7DB4"/>
    <w:rsid w:val="51F815DA"/>
    <w:rsid w:val="53163DF6"/>
    <w:rsid w:val="537F3113"/>
    <w:rsid w:val="53921937"/>
    <w:rsid w:val="53DE65D8"/>
    <w:rsid w:val="541428F9"/>
    <w:rsid w:val="54556CA1"/>
    <w:rsid w:val="5491407B"/>
    <w:rsid w:val="550B30A9"/>
    <w:rsid w:val="551F1EAF"/>
    <w:rsid w:val="55DF3795"/>
    <w:rsid w:val="55E86C9B"/>
    <w:rsid w:val="5629235F"/>
    <w:rsid w:val="563D2930"/>
    <w:rsid w:val="564231BA"/>
    <w:rsid w:val="565D2BD9"/>
    <w:rsid w:val="56B77EA7"/>
    <w:rsid w:val="56F803BC"/>
    <w:rsid w:val="579FB37B"/>
    <w:rsid w:val="57F02930"/>
    <w:rsid w:val="588A3843"/>
    <w:rsid w:val="58C73C61"/>
    <w:rsid w:val="58FC58DC"/>
    <w:rsid w:val="596651C8"/>
    <w:rsid w:val="597A65DB"/>
    <w:rsid w:val="59B032D6"/>
    <w:rsid w:val="59C24A11"/>
    <w:rsid w:val="59DD0AF0"/>
    <w:rsid w:val="59E8478C"/>
    <w:rsid w:val="5A537461"/>
    <w:rsid w:val="5A733315"/>
    <w:rsid w:val="5A9518F9"/>
    <w:rsid w:val="5AE1122D"/>
    <w:rsid w:val="5B78736C"/>
    <w:rsid w:val="5BD453DE"/>
    <w:rsid w:val="5C594DF3"/>
    <w:rsid w:val="5C9D0171"/>
    <w:rsid w:val="5DB17780"/>
    <w:rsid w:val="5E684F6B"/>
    <w:rsid w:val="63540195"/>
    <w:rsid w:val="63C74D38"/>
    <w:rsid w:val="63D05C70"/>
    <w:rsid w:val="644642AB"/>
    <w:rsid w:val="646D06EC"/>
    <w:rsid w:val="65E479CD"/>
    <w:rsid w:val="667B2536"/>
    <w:rsid w:val="672F342E"/>
    <w:rsid w:val="679C03B4"/>
    <w:rsid w:val="68C63810"/>
    <w:rsid w:val="692912D3"/>
    <w:rsid w:val="69AC1EA9"/>
    <w:rsid w:val="69E7227E"/>
    <w:rsid w:val="6C4A01BC"/>
    <w:rsid w:val="6C7D4B2E"/>
    <w:rsid w:val="6CEF1A13"/>
    <w:rsid w:val="6EFB8058"/>
    <w:rsid w:val="6F591743"/>
    <w:rsid w:val="6F5B27D1"/>
    <w:rsid w:val="6FEA3C0E"/>
    <w:rsid w:val="701E314D"/>
    <w:rsid w:val="70794454"/>
    <w:rsid w:val="71005B1E"/>
    <w:rsid w:val="71924B5F"/>
    <w:rsid w:val="72B666A4"/>
    <w:rsid w:val="73CA63D6"/>
    <w:rsid w:val="74C548C0"/>
    <w:rsid w:val="755B7F3E"/>
    <w:rsid w:val="759B28FB"/>
    <w:rsid w:val="76617B77"/>
    <w:rsid w:val="76C46A80"/>
    <w:rsid w:val="76CE2E8E"/>
    <w:rsid w:val="78C92683"/>
    <w:rsid w:val="79305402"/>
    <w:rsid w:val="7A6E0B64"/>
    <w:rsid w:val="7A8D1B22"/>
    <w:rsid w:val="7B852AA4"/>
    <w:rsid w:val="7C0D1B66"/>
    <w:rsid w:val="7CBE2ABB"/>
    <w:rsid w:val="7D826E94"/>
    <w:rsid w:val="7E0129BF"/>
    <w:rsid w:val="7E774687"/>
    <w:rsid w:val="7EBE068F"/>
    <w:rsid w:val="7EF00767"/>
    <w:rsid w:val="7F0E4B96"/>
    <w:rsid w:val="7F1F0BE3"/>
    <w:rsid w:val="7F7D2181"/>
    <w:rsid w:val="B97A717C"/>
    <w:rsid w:val="DE9B2E8E"/>
    <w:rsid w:val="FBFD1435"/>
    <w:rsid w:val="FF6B270D"/>
    <w:rsid w:val="FFF73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337AB7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hint="default" w:ascii="Courier New" w:hAnsi="Courier New" w:eastAsia="Consolas" w:cs="Courier New"/>
      <w:color w:val="C7254E"/>
      <w:sz w:val="21"/>
      <w:szCs w:val="21"/>
      <w:shd w:val="clear" w:fill="F9F2F4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urier New" w:hAnsi="Courier New" w:eastAsia="Consolas" w:cs="Courier New"/>
      <w:color w:val="FFFFFF"/>
      <w:sz w:val="21"/>
      <w:szCs w:val="21"/>
      <w:shd w:val="clear" w:fill="333333"/>
    </w:rPr>
  </w:style>
  <w:style w:type="character" w:styleId="18">
    <w:name w:val="HTML Sample"/>
    <w:basedOn w:val="7"/>
    <w:semiHidden/>
    <w:unhideWhenUsed/>
    <w:qFormat/>
    <w:uiPriority w:val="99"/>
    <w:rPr>
      <w:rFonts w:ascii="Courier New" w:hAnsi="Courier New" w:eastAsia="Consolas" w:cs="Courier New"/>
      <w:sz w:val="21"/>
      <w:szCs w:val="21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next"/>
    <w:basedOn w:val="7"/>
    <w:qFormat/>
    <w:uiPriority w:val="0"/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prev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2104</Words>
  <Characters>3216</Characters>
  <Lines>14</Lines>
  <Paragraphs>4</Paragraphs>
  <TotalTime>8</TotalTime>
  <ScaleCrop>false</ScaleCrop>
  <LinksUpToDate>false</LinksUpToDate>
  <CharactersWithSpaces>3320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2022-06-04T09:24:00Z</dcterms:created>
  <dc:creator>曾玮 192.168.6.230</dc:creator>
  <cp:lastModifiedBy>greatwall</cp:lastModifiedBy>
  <cp:lastPrinted>2024-07-12T00:58:00Z</cp:lastPrinted>
  <dcterms:modified xsi:type="dcterms:W3CDTF">2024-07-11T12:56:00Z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99DFD6973DF641178C56DF8937C32F71_13</vt:lpwstr>
  </property>
</Properties>
</file>