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45" w:rsidRPr="006C1781" w:rsidRDefault="00EE1BB7" w:rsidP="000F2B45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EE640" wp14:editId="0E83F9D9">
                <wp:simplePos x="0" y="0"/>
                <wp:positionH relativeFrom="column">
                  <wp:posOffset>114300</wp:posOffset>
                </wp:positionH>
                <wp:positionV relativeFrom="paragraph">
                  <wp:posOffset>-438150</wp:posOffset>
                </wp:positionV>
                <wp:extent cx="800100" cy="438150"/>
                <wp:effectExtent l="0" t="0" r="19050" b="19050"/>
                <wp:wrapNone/>
                <wp:docPr id="103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BB7" w:rsidRDefault="00EE1BB7" w:rsidP="00EE1BB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Theme="minorEastAsia" w:cstheme="minorBidi" w:hint="eastAsia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表</w:t>
                            </w:r>
                            <w:r>
                              <w:rPr>
                                <w:rFonts w:ascii="Calibri" w:eastAsiaTheme="minorEastAsia" w:cstheme="minorBidi" w:hint="eastAsia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Theme="minorEastAsia" w:hAnsi="Calibri" w:cstheme="minorBidi" w:hint="eastAsia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left:0;text-align:left;margin-left:9pt;margin-top:-34.5pt;width:63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" strokecolor="white">
                <v:textbox>
                  <w:txbxContent>
                    <w:p w:rsidR="00EE1BB7" w:rsidRDefault="00EE1BB7" w:rsidP="00EE1BB7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="Calibri" w:eastAsiaTheme="minorEastAsia" w:cstheme="minorBidi" w:hint="eastAsia"/>
                          <w:b/>
                          <w:bCs/>
                          <w:color w:val="000000"/>
                          <w:sz w:val="30"/>
                          <w:szCs w:val="30"/>
                        </w:rPr>
                        <w:t>表</w:t>
                      </w:r>
                      <w:r>
                        <w:rPr>
                          <w:rFonts w:ascii="Calibri" w:eastAsiaTheme="minorEastAsia" w:cstheme="minorBidi" w:hint="eastAsia"/>
                          <w:b/>
                          <w:bCs/>
                          <w:color w:val="000000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Calibri" w:eastAsiaTheme="minorEastAsia" w:hAnsi="Calibri" w:cstheme="minorBidi" w:hint="eastAsia"/>
                          <w:b/>
                          <w:bCs/>
                          <w:color w:val="000000"/>
                          <w:sz w:val="30"/>
                          <w:szCs w:val="3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5121">
        <w:rPr>
          <w:rFonts w:hint="eastAsia"/>
          <w:b/>
          <w:sz w:val="36"/>
          <w:szCs w:val="36"/>
        </w:rPr>
        <w:t>常德市</w:t>
      </w:r>
      <w:proofErr w:type="gramStart"/>
      <w:r w:rsidR="000F2B45" w:rsidRPr="006C1781">
        <w:rPr>
          <w:rFonts w:hint="eastAsia"/>
          <w:b/>
          <w:sz w:val="36"/>
          <w:szCs w:val="36"/>
        </w:rPr>
        <w:t>物业专项</w:t>
      </w:r>
      <w:proofErr w:type="gramEnd"/>
      <w:r w:rsidR="000F2B45" w:rsidRPr="006C1781">
        <w:rPr>
          <w:rFonts w:hint="eastAsia"/>
          <w:b/>
          <w:sz w:val="36"/>
          <w:szCs w:val="36"/>
        </w:rPr>
        <w:t>维修资金使用</w:t>
      </w:r>
      <w:r w:rsidR="008F3966">
        <w:rPr>
          <w:rFonts w:hint="eastAsia"/>
          <w:b/>
          <w:sz w:val="36"/>
          <w:szCs w:val="36"/>
        </w:rPr>
        <w:t>申报</w:t>
      </w:r>
      <w:r w:rsidR="000F2B45" w:rsidRPr="006C1781">
        <w:rPr>
          <w:rFonts w:hint="eastAsia"/>
          <w:b/>
          <w:sz w:val="36"/>
          <w:szCs w:val="36"/>
        </w:rPr>
        <w:t>承诺书</w:t>
      </w:r>
    </w:p>
    <w:p w:rsidR="009D1289" w:rsidRDefault="009D1289" w:rsidP="00EE1BB7">
      <w:pPr>
        <w:spacing w:line="360" w:lineRule="exact"/>
        <w:ind w:firstLineChars="200" w:firstLine="560"/>
        <w:rPr>
          <w:sz w:val="28"/>
          <w:szCs w:val="28"/>
        </w:rPr>
      </w:pPr>
    </w:p>
    <w:p w:rsidR="000F2B45" w:rsidRPr="009662ED" w:rsidRDefault="000F2B45" w:rsidP="00C47293">
      <w:pPr>
        <w:spacing w:line="520" w:lineRule="exact"/>
        <w:ind w:firstLineChars="200" w:firstLine="560"/>
        <w:rPr>
          <w:sz w:val="28"/>
          <w:szCs w:val="28"/>
        </w:rPr>
      </w:pPr>
      <w:r w:rsidRPr="009662ED">
        <w:rPr>
          <w:rFonts w:hint="eastAsia"/>
          <w:sz w:val="28"/>
          <w:szCs w:val="28"/>
        </w:rPr>
        <w:t>本申</w:t>
      </w:r>
      <w:r w:rsidR="00A54C89" w:rsidRPr="009662ED">
        <w:rPr>
          <w:rFonts w:hint="eastAsia"/>
          <w:sz w:val="28"/>
          <w:szCs w:val="28"/>
        </w:rPr>
        <w:t>报</w:t>
      </w:r>
      <w:r w:rsidR="00E2103B">
        <w:rPr>
          <w:rFonts w:hint="eastAsia"/>
          <w:sz w:val="28"/>
          <w:szCs w:val="28"/>
        </w:rPr>
        <w:t>人</w:t>
      </w:r>
      <w:r w:rsidRPr="009662ED">
        <w:rPr>
          <w:rFonts w:hint="eastAsia"/>
          <w:sz w:val="28"/>
          <w:szCs w:val="28"/>
        </w:rPr>
        <w:t>系</w:t>
      </w:r>
      <w:r w:rsidR="00A54C89" w:rsidRPr="009662ED">
        <w:rPr>
          <w:rFonts w:hint="eastAsia"/>
          <w:sz w:val="28"/>
          <w:szCs w:val="28"/>
          <w:u w:val="single"/>
        </w:rPr>
        <w:t xml:space="preserve">                 </w:t>
      </w:r>
      <w:r w:rsidRPr="009662ED">
        <w:rPr>
          <w:rFonts w:hint="eastAsia"/>
          <w:sz w:val="28"/>
          <w:szCs w:val="28"/>
        </w:rPr>
        <w:t>小区</w:t>
      </w:r>
      <w:r w:rsidR="00A54C89" w:rsidRPr="009662ED">
        <w:rPr>
          <w:rFonts w:hint="eastAsia"/>
          <w:sz w:val="28"/>
          <w:szCs w:val="28"/>
          <w:u w:val="single"/>
        </w:rPr>
        <w:t xml:space="preserve">              </w:t>
      </w:r>
      <w:r w:rsidRPr="009662ED">
        <w:rPr>
          <w:rFonts w:hint="eastAsia"/>
          <w:sz w:val="28"/>
          <w:szCs w:val="28"/>
        </w:rPr>
        <w:t>（物业服务企业／业主委员会／</w:t>
      </w:r>
      <w:r w:rsidR="008F3966">
        <w:rPr>
          <w:rFonts w:hint="eastAsia"/>
          <w:sz w:val="28"/>
          <w:szCs w:val="28"/>
        </w:rPr>
        <w:t>相关</w:t>
      </w:r>
      <w:r w:rsidRPr="009662ED">
        <w:rPr>
          <w:rFonts w:hint="eastAsia"/>
          <w:sz w:val="28"/>
          <w:szCs w:val="28"/>
        </w:rPr>
        <w:t>业主），现根据</w:t>
      </w:r>
      <w:r w:rsidR="00A54C89" w:rsidRPr="009662ED">
        <w:rPr>
          <w:rFonts w:hint="eastAsia"/>
          <w:sz w:val="28"/>
          <w:szCs w:val="28"/>
        </w:rPr>
        <w:t>常德市住房保障服务中心</w:t>
      </w:r>
      <w:proofErr w:type="gramStart"/>
      <w:r w:rsidR="00A54C89" w:rsidRPr="009662ED">
        <w:rPr>
          <w:rFonts w:hint="eastAsia"/>
          <w:sz w:val="28"/>
          <w:szCs w:val="28"/>
        </w:rPr>
        <w:t>物业专项</w:t>
      </w:r>
      <w:proofErr w:type="gramEnd"/>
      <w:r w:rsidR="00A54C89" w:rsidRPr="009662ED">
        <w:rPr>
          <w:rFonts w:hint="eastAsia"/>
          <w:sz w:val="28"/>
          <w:szCs w:val="28"/>
        </w:rPr>
        <w:t>维修资金使用</w:t>
      </w:r>
      <w:r w:rsidRPr="009662ED">
        <w:rPr>
          <w:rFonts w:hint="eastAsia"/>
          <w:sz w:val="28"/>
          <w:szCs w:val="28"/>
        </w:rPr>
        <w:t>流程</w:t>
      </w:r>
      <w:r w:rsidR="009662ED" w:rsidRPr="009662ED">
        <w:rPr>
          <w:rFonts w:hint="eastAsia"/>
          <w:sz w:val="28"/>
          <w:szCs w:val="28"/>
        </w:rPr>
        <w:t>等</w:t>
      </w:r>
      <w:r w:rsidRPr="009662ED">
        <w:rPr>
          <w:rFonts w:hint="eastAsia"/>
          <w:sz w:val="28"/>
          <w:szCs w:val="28"/>
        </w:rPr>
        <w:t>相关规定，申</w:t>
      </w:r>
      <w:r w:rsidR="00A54C89" w:rsidRPr="009662ED">
        <w:rPr>
          <w:rFonts w:hint="eastAsia"/>
          <w:sz w:val="28"/>
          <w:szCs w:val="28"/>
        </w:rPr>
        <w:t>报</w:t>
      </w:r>
      <w:r w:rsidRPr="009662ED">
        <w:rPr>
          <w:rFonts w:hint="eastAsia"/>
          <w:sz w:val="28"/>
          <w:szCs w:val="28"/>
        </w:rPr>
        <w:t>使用</w:t>
      </w:r>
      <w:proofErr w:type="gramStart"/>
      <w:r w:rsidRPr="009662ED">
        <w:rPr>
          <w:rFonts w:hint="eastAsia"/>
          <w:sz w:val="28"/>
          <w:szCs w:val="28"/>
        </w:rPr>
        <w:t>物业专项</w:t>
      </w:r>
      <w:proofErr w:type="gramEnd"/>
      <w:r w:rsidRPr="009662ED">
        <w:rPr>
          <w:rFonts w:hint="eastAsia"/>
          <w:sz w:val="28"/>
          <w:szCs w:val="28"/>
        </w:rPr>
        <w:t>维修资金</w:t>
      </w:r>
      <w:r w:rsidR="00824A6B">
        <w:rPr>
          <w:rFonts w:hint="eastAsia"/>
          <w:sz w:val="28"/>
          <w:szCs w:val="28"/>
        </w:rPr>
        <w:t>，并</w:t>
      </w:r>
      <w:r w:rsidRPr="009662ED">
        <w:rPr>
          <w:rFonts w:hint="eastAsia"/>
          <w:sz w:val="28"/>
          <w:szCs w:val="28"/>
        </w:rPr>
        <w:t>郑重承诺如下：</w:t>
      </w:r>
    </w:p>
    <w:p w:rsidR="000F2B45" w:rsidRPr="009662ED" w:rsidRDefault="009662ED" w:rsidP="00C47293">
      <w:pPr>
        <w:spacing w:line="520" w:lineRule="exact"/>
        <w:ind w:firstLineChars="200" w:firstLine="560"/>
        <w:rPr>
          <w:sz w:val="28"/>
          <w:szCs w:val="28"/>
        </w:rPr>
      </w:pPr>
      <w:r w:rsidRPr="009662ED">
        <w:rPr>
          <w:rFonts w:hint="eastAsia"/>
          <w:sz w:val="28"/>
          <w:szCs w:val="28"/>
        </w:rPr>
        <w:t>1</w:t>
      </w:r>
      <w:r w:rsidRPr="009662ED">
        <w:rPr>
          <w:rFonts w:hint="eastAsia"/>
          <w:sz w:val="28"/>
          <w:szCs w:val="28"/>
        </w:rPr>
        <w:t>、</w:t>
      </w:r>
      <w:r w:rsidR="000F2B45" w:rsidRPr="009662ED">
        <w:rPr>
          <w:rFonts w:hint="eastAsia"/>
          <w:sz w:val="28"/>
          <w:szCs w:val="28"/>
        </w:rPr>
        <w:t>申</w:t>
      </w:r>
      <w:r w:rsidR="00A54C89" w:rsidRPr="009662ED">
        <w:rPr>
          <w:rFonts w:hint="eastAsia"/>
          <w:sz w:val="28"/>
          <w:szCs w:val="28"/>
        </w:rPr>
        <w:t>报</w:t>
      </w:r>
      <w:r w:rsidR="00E2103B">
        <w:rPr>
          <w:rFonts w:hint="eastAsia"/>
          <w:sz w:val="28"/>
          <w:szCs w:val="28"/>
        </w:rPr>
        <w:t>人</w:t>
      </w:r>
      <w:r w:rsidR="000F2B45" w:rsidRPr="009662ED">
        <w:rPr>
          <w:rFonts w:hint="eastAsia"/>
          <w:sz w:val="28"/>
          <w:szCs w:val="28"/>
        </w:rPr>
        <w:t>已认真学习了</w:t>
      </w:r>
      <w:r w:rsidRPr="009662ED">
        <w:rPr>
          <w:rFonts w:hint="eastAsia"/>
          <w:sz w:val="28"/>
          <w:szCs w:val="28"/>
        </w:rPr>
        <w:t>相关规定</w:t>
      </w:r>
      <w:r w:rsidR="000F2B45" w:rsidRPr="009662ED">
        <w:rPr>
          <w:rFonts w:hint="eastAsia"/>
          <w:sz w:val="28"/>
          <w:szCs w:val="28"/>
        </w:rPr>
        <w:t>，完全熟悉申</w:t>
      </w:r>
      <w:r w:rsidRPr="009662ED">
        <w:rPr>
          <w:rFonts w:hint="eastAsia"/>
          <w:sz w:val="28"/>
          <w:szCs w:val="28"/>
        </w:rPr>
        <w:t>报</w:t>
      </w:r>
      <w:proofErr w:type="gramStart"/>
      <w:r w:rsidR="000F2B45" w:rsidRPr="009662ED">
        <w:rPr>
          <w:rFonts w:hint="eastAsia"/>
          <w:sz w:val="28"/>
          <w:szCs w:val="28"/>
        </w:rPr>
        <w:t>物业专项</w:t>
      </w:r>
      <w:proofErr w:type="gramEnd"/>
      <w:r w:rsidR="000F2B45" w:rsidRPr="009662ED">
        <w:rPr>
          <w:rFonts w:hint="eastAsia"/>
          <w:sz w:val="28"/>
          <w:szCs w:val="28"/>
        </w:rPr>
        <w:t>维修资金的相关规定和程序。</w:t>
      </w:r>
    </w:p>
    <w:p w:rsidR="000F2B45" w:rsidRPr="009662ED" w:rsidRDefault="009662ED" w:rsidP="00C47293">
      <w:pPr>
        <w:spacing w:line="520" w:lineRule="exact"/>
        <w:ind w:firstLineChars="200" w:firstLine="560"/>
        <w:rPr>
          <w:sz w:val="28"/>
          <w:szCs w:val="28"/>
        </w:rPr>
      </w:pPr>
      <w:r w:rsidRPr="009662ED">
        <w:rPr>
          <w:rFonts w:hint="eastAsia"/>
          <w:sz w:val="28"/>
          <w:szCs w:val="28"/>
        </w:rPr>
        <w:t>2</w:t>
      </w:r>
      <w:r w:rsidRPr="009662ED">
        <w:rPr>
          <w:rFonts w:hint="eastAsia"/>
          <w:sz w:val="28"/>
          <w:szCs w:val="28"/>
        </w:rPr>
        <w:t>、</w:t>
      </w:r>
      <w:r w:rsidR="000F2B45" w:rsidRPr="009662ED">
        <w:rPr>
          <w:rFonts w:hint="eastAsia"/>
          <w:sz w:val="28"/>
          <w:szCs w:val="28"/>
        </w:rPr>
        <w:t>申</w:t>
      </w:r>
      <w:r w:rsidRPr="009662ED">
        <w:rPr>
          <w:rFonts w:hint="eastAsia"/>
          <w:sz w:val="28"/>
          <w:szCs w:val="28"/>
        </w:rPr>
        <w:t>报</w:t>
      </w:r>
      <w:r w:rsidR="00E2103B">
        <w:rPr>
          <w:rFonts w:hint="eastAsia"/>
          <w:sz w:val="28"/>
          <w:szCs w:val="28"/>
        </w:rPr>
        <w:t>人</w:t>
      </w:r>
      <w:r w:rsidR="000F2B45" w:rsidRPr="009662ED">
        <w:rPr>
          <w:rFonts w:hint="eastAsia"/>
          <w:sz w:val="28"/>
          <w:szCs w:val="28"/>
        </w:rPr>
        <w:t>将严格按照</w:t>
      </w:r>
      <w:r w:rsidRPr="009662ED">
        <w:rPr>
          <w:rFonts w:hint="eastAsia"/>
          <w:sz w:val="28"/>
          <w:szCs w:val="28"/>
        </w:rPr>
        <w:t>相关规定和程序</w:t>
      </w:r>
      <w:r w:rsidR="000F2B45" w:rsidRPr="009662ED">
        <w:rPr>
          <w:rFonts w:hint="eastAsia"/>
          <w:sz w:val="28"/>
          <w:szCs w:val="28"/>
        </w:rPr>
        <w:t>组织</w:t>
      </w:r>
      <w:proofErr w:type="gramStart"/>
      <w:r w:rsidR="000F2B45" w:rsidRPr="009662ED">
        <w:rPr>
          <w:rFonts w:hint="eastAsia"/>
          <w:sz w:val="28"/>
          <w:szCs w:val="28"/>
        </w:rPr>
        <w:t>物业专项</w:t>
      </w:r>
      <w:proofErr w:type="gramEnd"/>
      <w:r w:rsidR="000F2B45" w:rsidRPr="009662ED">
        <w:rPr>
          <w:rFonts w:hint="eastAsia"/>
          <w:sz w:val="28"/>
          <w:szCs w:val="28"/>
        </w:rPr>
        <w:t>维修资金</w:t>
      </w:r>
      <w:r w:rsidRPr="009662ED">
        <w:rPr>
          <w:rFonts w:hint="eastAsia"/>
          <w:sz w:val="28"/>
          <w:szCs w:val="28"/>
        </w:rPr>
        <w:t>使用</w:t>
      </w:r>
      <w:r w:rsidR="000F2B45" w:rsidRPr="009662ED">
        <w:rPr>
          <w:rFonts w:hint="eastAsia"/>
          <w:sz w:val="28"/>
          <w:szCs w:val="28"/>
        </w:rPr>
        <w:t>的相关事宜，并对申报材料真实性负责，如有弄虚作假和违规操作，愿承担由此引起的一切法律责任。</w:t>
      </w:r>
    </w:p>
    <w:p w:rsidR="000F2B45" w:rsidRDefault="000F2B45" w:rsidP="00C47293">
      <w:pPr>
        <w:spacing w:line="520" w:lineRule="exact"/>
        <w:ind w:firstLineChars="200" w:firstLine="560"/>
        <w:rPr>
          <w:sz w:val="28"/>
          <w:szCs w:val="28"/>
        </w:rPr>
      </w:pPr>
      <w:r w:rsidRPr="009662ED">
        <w:rPr>
          <w:rFonts w:hint="eastAsia"/>
          <w:sz w:val="28"/>
          <w:szCs w:val="28"/>
        </w:rPr>
        <w:t>3</w:t>
      </w:r>
      <w:r w:rsidRPr="009662ED">
        <w:rPr>
          <w:rFonts w:hint="eastAsia"/>
          <w:sz w:val="28"/>
          <w:szCs w:val="28"/>
        </w:rPr>
        <w:t>、</w:t>
      </w:r>
      <w:r w:rsidR="001F67CA">
        <w:rPr>
          <w:rFonts w:hint="eastAsia"/>
          <w:sz w:val="28"/>
          <w:szCs w:val="28"/>
        </w:rPr>
        <w:t>申报</w:t>
      </w:r>
      <w:r w:rsidRPr="009662ED">
        <w:rPr>
          <w:rFonts w:hint="eastAsia"/>
          <w:sz w:val="28"/>
          <w:szCs w:val="28"/>
        </w:rPr>
        <w:t>工程完工后，申</w:t>
      </w:r>
      <w:r w:rsidR="001F67CA">
        <w:rPr>
          <w:rFonts w:hint="eastAsia"/>
          <w:sz w:val="28"/>
          <w:szCs w:val="28"/>
        </w:rPr>
        <w:t>报</w:t>
      </w:r>
      <w:r w:rsidR="00E2103B">
        <w:rPr>
          <w:rFonts w:hint="eastAsia"/>
          <w:sz w:val="28"/>
          <w:szCs w:val="28"/>
        </w:rPr>
        <w:t>人</w:t>
      </w:r>
      <w:r w:rsidRPr="009662ED">
        <w:rPr>
          <w:rFonts w:hint="eastAsia"/>
          <w:sz w:val="28"/>
          <w:szCs w:val="28"/>
        </w:rPr>
        <w:t>将按</w:t>
      </w:r>
      <w:r w:rsidR="00824A6B">
        <w:rPr>
          <w:rFonts w:hint="eastAsia"/>
          <w:sz w:val="28"/>
          <w:szCs w:val="28"/>
        </w:rPr>
        <w:t>有关</w:t>
      </w:r>
      <w:r w:rsidRPr="009662ED">
        <w:rPr>
          <w:rFonts w:hint="eastAsia"/>
          <w:sz w:val="28"/>
          <w:szCs w:val="28"/>
        </w:rPr>
        <w:t>规定</w:t>
      </w:r>
      <w:r w:rsidR="00824A6B">
        <w:rPr>
          <w:rFonts w:hint="eastAsia"/>
          <w:sz w:val="28"/>
          <w:szCs w:val="28"/>
        </w:rPr>
        <w:t>及签收的《告知书》相关内容</w:t>
      </w:r>
      <w:r w:rsidRPr="009662ED">
        <w:rPr>
          <w:rFonts w:hint="eastAsia"/>
          <w:sz w:val="28"/>
          <w:szCs w:val="28"/>
        </w:rPr>
        <w:t>及时办理结算手续，并承担不及时办理结算手续引发的一切法律责任。</w:t>
      </w:r>
    </w:p>
    <w:p w:rsidR="008A1CD8" w:rsidRPr="008A1CD8" w:rsidRDefault="008A1CD8" w:rsidP="00C47293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、申报</w:t>
      </w:r>
      <w:r w:rsidR="00E2103B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承诺负责向该项目</w:t>
      </w:r>
      <w:proofErr w:type="gramStart"/>
      <w:r>
        <w:rPr>
          <w:rFonts w:hint="eastAsia"/>
          <w:sz w:val="28"/>
          <w:szCs w:val="28"/>
        </w:rPr>
        <w:t>物业专项</w:t>
      </w:r>
      <w:proofErr w:type="gramEnd"/>
      <w:r>
        <w:rPr>
          <w:rFonts w:hint="eastAsia"/>
          <w:sz w:val="28"/>
          <w:szCs w:val="28"/>
        </w:rPr>
        <w:t>维修资金分户账面余额不足的或未交存</w:t>
      </w:r>
      <w:proofErr w:type="gramStart"/>
      <w:r>
        <w:rPr>
          <w:rFonts w:hint="eastAsia"/>
          <w:sz w:val="28"/>
          <w:szCs w:val="28"/>
        </w:rPr>
        <w:t>物业</w:t>
      </w:r>
      <w:r w:rsidR="006C1CCC">
        <w:rPr>
          <w:rFonts w:hint="eastAsia"/>
          <w:sz w:val="28"/>
          <w:szCs w:val="28"/>
        </w:rPr>
        <w:t>专项</w:t>
      </w:r>
      <w:proofErr w:type="gramEnd"/>
      <w:r w:rsidR="006C1CCC">
        <w:rPr>
          <w:rFonts w:hint="eastAsia"/>
          <w:sz w:val="28"/>
          <w:szCs w:val="28"/>
        </w:rPr>
        <w:t>维修资金的受益业主进行收取，直接支付给该项目维修单位，并愿承担相应法律责任。</w:t>
      </w:r>
      <w:bookmarkStart w:id="0" w:name="_GoBack"/>
      <w:bookmarkEnd w:id="0"/>
    </w:p>
    <w:p w:rsidR="00B306E5" w:rsidRDefault="00844488" w:rsidP="00C47293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0F2B45" w:rsidRPr="009662ED">
        <w:rPr>
          <w:rFonts w:hint="eastAsia"/>
          <w:sz w:val="28"/>
          <w:szCs w:val="28"/>
        </w:rPr>
        <w:t>、本届（业主委员会</w:t>
      </w:r>
      <w:r w:rsidR="001F67CA">
        <w:rPr>
          <w:rFonts w:asciiTheme="minorEastAsia" w:hAnsiTheme="minorEastAsia" w:hint="eastAsia"/>
          <w:sz w:val="28"/>
          <w:szCs w:val="28"/>
        </w:rPr>
        <w:t xml:space="preserve">□ </w:t>
      </w:r>
      <w:r w:rsidR="000F2B45" w:rsidRPr="009662ED">
        <w:rPr>
          <w:rFonts w:hint="eastAsia"/>
          <w:sz w:val="28"/>
          <w:szCs w:val="28"/>
        </w:rPr>
        <w:t>物业服务企业</w:t>
      </w:r>
      <w:r w:rsidR="001F67CA" w:rsidRPr="001F67CA">
        <w:rPr>
          <w:rFonts w:hint="eastAsia"/>
          <w:sz w:val="28"/>
          <w:szCs w:val="28"/>
        </w:rPr>
        <w:t>□</w:t>
      </w:r>
      <w:r w:rsidR="001F67CA">
        <w:rPr>
          <w:rFonts w:hint="eastAsia"/>
          <w:sz w:val="28"/>
          <w:szCs w:val="28"/>
        </w:rPr>
        <w:t xml:space="preserve"> </w:t>
      </w:r>
      <w:r w:rsidR="00824A6B">
        <w:rPr>
          <w:rFonts w:hint="eastAsia"/>
          <w:sz w:val="28"/>
          <w:szCs w:val="28"/>
        </w:rPr>
        <w:t>相关</w:t>
      </w:r>
      <w:r w:rsidR="000F2B45" w:rsidRPr="009662ED">
        <w:rPr>
          <w:rFonts w:hint="eastAsia"/>
          <w:sz w:val="28"/>
          <w:szCs w:val="28"/>
        </w:rPr>
        <w:t>业主</w:t>
      </w:r>
      <w:r w:rsidR="001F67CA" w:rsidRPr="001F67CA">
        <w:rPr>
          <w:rFonts w:hint="eastAsia"/>
          <w:sz w:val="28"/>
          <w:szCs w:val="28"/>
        </w:rPr>
        <w:t>□</w:t>
      </w:r>
      <w:r w:rsidR="000F2B45" w:rsidRPr="009662ED">
        <w:rPr>
          <w:rFonts w:hint="eastAsia"/>
          <w:sz w:val="28"/>
          <w:szCs w:val="28"/>
        </w:rPr>
        <w:t>）承诺在任期内（合同期内）妥善完成</w:t>
      </w:r>
      <w:proofErr w:type="gramStart"/>
      <w:r w:rsidR="000F2B45" w:rsidRPr="009662ED">
        <w:rPr>
          <w:rFonts w:hint="eastAsia"/>
          <w:sz w:val="28"/>
          <w:szCs w:val="28"/>
        </w:rPr>
        <w:t>物业专项</w:t>
      </w:r>
      <w:proofErr w:type="gramEnd"/>
      <w:r w:rsidR="000F2B45" w:rsidRPr="009662ED">
        <w:rPr>
          <w:rFonts w:hint="eastAsia"/>
          <w:sz w:val="28"/>
          <w:szCs w:val="28"/>
        </w:rPr>
        <w:t>维修资金申</w:t>
      </w:r>
      <w:r w:rsidR="001F67CA">
        <w:rPr>
          <w:rFonts w:hint="eastAsia"/>
          <w:sz w:val="28"/>
          <w:szCs w:val="28"/>
        </w:rPr>
        <w:t>报</w:t>
      </w:r>
      <w:r w:rsidR="000F2B45" w:rsidRPr="009662ED">
        <w:rPr>
          <w:rFonts w:hint="eastAsia"/>
          <w:sz w:val="28"/>
          <w:szCs w:val="28"/>
        </w:rPr>
        <w:t>工作，如遇换届</w:t>
      </w:r>
      <w:r w:rsidR="00824A6B">
        <w:rPr>
          <w:rFonts w:hint="eastAsia"/>
          <w:sz w:val="28"/>
          <w:szCs w:val="28"/>
        </w:rPr>
        <w:t>、服务期满等</w:t>
      </w:r>
      <w:r w:rsidR="000F2B45" w:rsidRPr="009662ED">
        <w:rPr>
          <w:rFonts w:hint="eastAsia"/>
          <w:sz w:val="28"/>
          <w:szCs w:val="28"/>
        </w:rPr>
        <w:t>，本届承诺协助下一届并移交相关资料。</w:t>
      </w:r>
    </w:p>
    <w:p w:rsidR="004D1181" w:rsidRPr="00C47293" w:rsidRDefault="00011F90" w:rsidP="00C47293">
      <w:pPr>
        <w:spacing w:line="520" w:lineRule="exact"/>
        <w:ind w:firstLineChars="200" w:firstLine="562"/>
        <w:rPr>
          <w:rFonts w:hint="eastAsia"/>
          <w:b/>
          <w:sz w:val="28"/>
          <w:szCs w:val="28"/>
          <w:u w:val="single"/>
        </w:rPr>
      </w:pPr>
      <w:r w:rsidRPr="00C47293">
        <w:rPr>
          <w:rFonts w:hint="eastAsia"/>
          <w:b/>
          <w:sz w:val="28"/>
          <w:szCs w:val="28"/>
          <w:u w:val="single"/>
        </w:rPr>
        <w:t>6</w:t>
      </w:r>
      <w:r w:rsidRPr="00C47293">
        <w:rPr>
          <w:rFonts w:hint="eastAsia"/>
          <w:b/>
          <w:sz w:val="28"/>
          <w:szCs w:val="28"/>
          <w:u w:val="single"/>
        </w:rPr>
        <w:t>、应急使用项目应</w:t>
      </w:r>
      <w:r w:rsidR="00C47293" w:rsidRPr="00C47293">
        <w:rPr>
          <w:rFonts w:hint="eastAsia"/>
          <w:b/>
          <w:sz w:val="28"/>
          <w:szCs w:val="28"/>
          <w:u w:val="single"/>
        </w:rPr>
        <w:t>在</w:t>
      </w:r>
      <w:r w:rsidRPr="00C47293">
        <w:rPr>
          <w:rFonts w:hint="eastAsia"/>
          <w:b/>
          <w:sz w:val="28"/>
          <w:szCs w:val="28"/>
          <w:u w:val="single"/>
        </w:rPr>
        <w:t>勘察意见表</w:t>
      </w:r>
      <w:r w:rsidR="00C47293" w:rsidRPr="00C47293">
        <w:rPr>
          <w:rFonts w:hint="eastAsia"/>
          <w:b/>
          <w:sz w:val="28"/>
          <w:szCs w:val="28"/>
          <w:u w:val="single"/>
        </w:rPr>
        <w:t>签收后</w:t>
      </w:r>
      <w:r w:rsidRPr="00C47293">
        <w:rPr>
          <w:rFonts w:hint="eastAsia"/>
          <w:b/>
          <w:sz w:val="28"/>
          <w:szCs w:val="28"/>
          <w:u w:val="single"/>
        </w:rPr>
        <w:t>7</w:t>
      </w:r>
      <w:r w:rsidRPr="00C47293">
        <w:rPr>
          <w:rFonts w:hint="eastAsia"/>
          <w:b/>
          <w:sz w:val="28"/>
          <w:szCs w:val="28"/>
          <w:u w:val="single"/>
        </w:rPr>
        <w:t>日内组织施工，</w:t>
      </w:r>
      <w:r w:rsidR="00C47293" w:rsidRPr="00C47293">
        <w:rPr>
          <w:rFonts w:hint="eastAsia"/>
          <w:b/>
          <w:sz w:val="28"/>
          <w:szCs w:val="28"/>
          <w:u w:val="single"/>
        </w:rPr>
        <w:t>逾期未实施的，须按</w:t>
      </w:r>
      <w:r w:rsidRPr="00C47293">
        <w:rPr>
          <w:rFonts w:hint="eastAsia"/>
          <w:b/>
          <w:sz w:val="28"/>
          <w:szCs w:val="28"/>
          <w:u w:val="single"/>
        </w:rPr>
        <w:t>一般使用程序办理，</w:t>
      </w:r>
      <w:r w:rsidR="00C47293" w:rsidRPr="00C47293">
        <w:rPr>
          <w:rFonts w:hint="eastAsia"/>
          <w:b/>
          <w:sz w:val="28"/>
          <w:szCs w:val="28"/>
          <w:u w:val="single"/>
        </w:rPr>
        <w:t>并补充受益业主表决材料。</w:t>
      </w:r>
    </w:p>
    <w:p w:rsidR="00C47293" w:rsidRDefault="00C47293" w:rsidP="00C47293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</w:p>
    <w:p w:rsidR="004D1181" w:rsidRDefault="004D1181" w:rsidP="006C1CCC">
      <w:pPr>
        <w:spacing w:line="560" w:lineRule="exact"/>
        <w:ind w:right="560"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>申报</w:t>
      </w:r>
      <w:r w:rsidR="00E2103B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（</w:t>
      </w:r>
      <w:r w:rsidR="00824A6B">
        <w:rPr>
          <w:rFonts w:hint="eastAsia"/>
          <w:sz w:val="28"/>
          <w:szCs w:val="28"/>
        </w:rPr>
        <w:t>签</w:t>
      </w:r>
      <w:r>
        <w:rPr>
          <w:rFonts w:hint="eastAsia"/>
          <w:sz w:val="28"/>
          <w:szCs w:val="28"/>
        </w:rPr>
        <w:t>章）</w:t>
      </w:r>
    </w:p>
    <w:p w:rsidR="004D1181" w:rsidRPr="004D1181" w:rsidRDefault="004D1181" w:rsidP="006C1CCC">
      <w:pPr>
        <w:spacing w:line="560" w:lineRule="exact"/>
        <w:ind w:right="560"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4D1181" w:rsidRPr="004D1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D85" w:rsidRDefault="00055D85" w:rsidP="00EE1BB7">
      <w:r>
        <w:separator/>
      </w:r>
    </w:p>
  </w:endnote>
  <w:endnote w:type="continuationSeparator" w:id="0">
    <w:p w:rsidR="00055D85" w:rsidRDefault="00055D85" w:rsidP="00EE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D85" w:rsidRDefault="00055D85" w:rsidP="00EE1BB7">
      <w:r>
        <w:separator/>
      </w:r>
    </w:p>
  </w:footnote>
  <w:footnote w:type="continuationSeparator" w:id="0">
    <w:p w:rsidR="00055D85" w:rsidRDefault="00055D85" w:rsidP="00EE1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45"/>
    <w:rsid w:val="00011F90"/>
    <w:rsid w:val="00031DD2"/>
    <w:rsid w:val="00055D85"/>
    <w:rsid w:val="000F2B45"/>
    <w:rsid w:val="00116052"/>
    <w:rsid w:val="001F67CA"/>
    <w:rsid w:val="003F46A0"/>
    <w:rsid w:val="00412EB1"/>
    <w:rsid w:val="004D1181"/>
    <w:rsid w:val="0065685E"/>
    <w:rsid w:val="006B1C65"/>
    <w:rsid w:val="006C1781"/>
    <w:rsid w:val="006C1CCC"/>
    <w:rsid w:val="00824A6B"/>
    <w:rsid w:val="00844488"/>
    <w:rsid w:val="008A1CD8"/>
    <w:rsid w:val="008F3966"/>
    <w:rsid w:val="009662ED"/>
    <w:rsid w:val="009D1289"/>
    <w:rsid w:val="00A54C89"/>
    <w:rsid w:val="00AE0B6D"/>
    <w:rsid w:val="00B306E5"/>
    <w:rsid w:val="00B95121"/>
    <w:rsid w:val="00C13F11"/>
    <w:rsid w:val="00C47293"/>
    <w:rsid w:val="00E2103B"/>
    <w:rsid w:val="00EB2272"/>
    <w:rsid w:val="00EE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1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1B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1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1BB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E1B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1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1B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1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1BB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E1B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92</Words>
  <Characters>528</Characters>
  <Application>Microsoft Office Word</Application>
  <DocSecurity>0</DocSecurity>
  <Lines>4</Lines>
  <Paragraphs>1</Paragraphs>
  <ScaleCrop>false</ScaleCrop>
  <Company>Organization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LRGM-</dc:creator>
  <cp:lastModifiedBy>LRGM-</cp:lastModifiedBy>
  <cp:revision>17</cp:revision>
  <dcterms:created xsi:type="dcterms:W3CDTF">2024-04-29T02:11:00Z</dcterms:created>
  <dcterms:modified xsi:type="dcterms:W3CDTF">2025-07-29T00:11:00Z</dcterms:modified>
</cp:coreProperties>
</file>