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right="-334" w:rightChars="-159"/>
        <w:rPr>
          <w:rFonts w:ascii="黑体" w:hAnsi="黑体" w:eastAsia="黑体" w:cs="方正小标宋简体"/>
          <w:bCs/>
          <w:spacing w:val="-20"/>
          <w:sz w:val="32"/>
          <w:szCs w:val="32"/>
        </w:rPr>
      </w:pPr>
      <w:r>
        <w:rPr>
          <w:rFonts w:hint="eastAsia" w:ascii="黑体" w:hAnsi="黑体" w:eastAsia="黑体" w:cs="方正小标宋简体"/>
          <w:bCs/>
          <w:spacing w:val="-20"/>
          <w:sz w:val="32"/>
          <w:szCs w:val="32"/>
        </w:rPr>
        <w:t>附件</w:t>
      </w:r>
      <w:r>
        <w:rPr>
          <w:rFonts w:ascii="黑体" w:hAnsi="黑体" w:eastAsia="黑体" w:cs="方正小标宋简体"/>
          <w:bCs/>
          <w:spacing w:val="-20"/>
          <w:sz w:val="32"/>
          <w:szCs w:val="32"/>
        </w:rPr>
        <w:t>6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城乡垃圾治理工作考核标准</w:t>
      </w:r>
    </w:p>
    <w:tbl>
      <w:tblPr>
        <w:tblStyle w:val="2"/>
        <w:tblW w:w="9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914"/>
        <w:gridCol w:w="866"/>
        <w:gridCol w:w="3628"/>
        <w:gridCol w:w="693"/>
        <w:gridCol w:w="1186"/>
        <w:gridCol w:w="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66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序号</w:t>
            </w:r>
          </w:p>
        </w:tc>
        <w:tc>
          <w:tcPr>
            <w:tcW w:w="1914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考核</w:t>
            </w:r>
          </w:p>
          <w:p>
            <w:pPr>
              <w:spacing w:line="260" w:lineRule="exac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内容</w:t>
            </w:r>
          </w:p>
        </w:tc>
        <w:tc>
          <w:tcPr>
            <w:tcW w:w="866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考核</w:t>
            </w:r>
          </w:p>
          <w:p>
            <w:pPr>
              <w:spacing w:line="260" w:lineRule="exac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指标</w:t>
            </w:r>
          </w:p>
        </w:tc>
        <w:tc>
          <w:tcPr>
            <w:tcW w:w="3628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考核内容和计分办法（总分值</w:t>
            </w:r>
            <w:r>
              <w:rPr>
                <w:rFonts w:eastAsia="黑体"/>
                <w:bCs/>
                <w:szCs w:val="21"/>
              </w:rPr>
              <w:t>100</w:t>
            </w:r>
            <w:r>
              <w:rPr>
                <w:rFonts w:hint="eastAsia" w:eastAsia="黑体"/>
                <w:bCs/>
                <w:szCs w:val="21"/>
              </w:rPr>
              <w:t>分）</w:t>
            </w:r>
          </w:p>
        </w:tc>
        <w:tc>
          <w:tcPr>
            <w:tcW w:w="693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分值</w:t>
            </w:r>
          </w:p>
        </w:tc>
        <w:tc>
          <w:tcPr>
            <w:tcW w:w="1186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考核方式</w:t>
            </w:r>
          </w:p>
        </w:tc>
        <w:tc>
          <w:tcPr>
            <w:tcW w:w="754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  <w:jc w:val="center"/>
        </w:trPr>
        <w:tc>
          <w:tcPr>
            <w:tcW w:w="662" w:type="dxa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914" w:type="dxa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生活垃圾焚烧发电厂建设和市城区餐厨垃圾无害化处理工厂项目</w:t>
            </w:r>
          </w:p>
        </w:tc>
        <w:tc>
          <w:tcPr>
            <w:tcW w:w="866" w:type="dxa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进度完成情况</w:t>
            </w:r>
          </w:p>
        </w:tc>
        <w:tc>
          <w:tcPr>
            <w:tcW w:w="3628" w:type="dxa"/>
            <w:noWrap/>
            <w:vAlign w:val="center"/>
          </w:tcPr>
          <w:p>
            <w:pPr>
              <w:spacing w:line="26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要求</w:t>
            </w:r>
            <w:r>
              <w:rPr>
                <w:szCs w:val="21"/>
              </w:rPr>
              <w:t>2019</w:t>
            </w:r>
            <w:r>
              <w:rPr>
                <w:rFonts w:hint="eastAsia"/>
                <w:szCs w:val="21"/>
              </w:rPr>
              <w:t>年年底实质性开工，主要考核投资完成情况和开工情况</w:t>
            </w:r>
          </w:p>
        </w:tc>
        <w:tc>
          <w:tcPr>
            <w:tcW w:w="693" w:type="dxa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25</w:t>
            </w:r>
          </w:p>
        </w:tc>
        <w:tc>
          <w:tcPr>
            <w:tcW w:w="1186" w:type="dxa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日常掌握</w:t>
            </w:r>
          </w:p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查阅资料</w:t>
            </w:r>
          </w:p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现场核实</w:t>
            </w:r>
          </w:p>
        </w:tc>
        <w:tc>
          <w:tcPr>
            <w:tcW w:w="754" w:type="dxa"/>
            <w:noWrap/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662" w:type="dxa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914" w:type="dxa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正规生活垃圾填埋场提质改造</w:t>
            </w:r>
          </w:p>
        </w:tc>
        <w:tc>
          <w:tcPr>
            <w:tcW w:w="866" w:type="dxa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进度完成情况</w:t>
            </w:r>
          </w:p>
        </w:tc>
        <w:tc>
          <w:tcPr>
            <w:tcW w:w="3628" w:type="dxa"/>
            <w:noWrap/>
            <w:vAlign w:val="center"/>
          </w:tcPr>
          <w:p>
            <w:pPr>
              <w:spacing w:line="26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长江经济带自查反馈问题整改情况、提质改造情况、环保达标情况。</w:t>
            </w:r>
          </w:p>
        </w:tc>
        <w:tc>
          <w:tcPr>
            <w:tcW w:w="693" w:type="dxa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25</w:t>
            </w:r>
          </w:p>
        </w:tc>
        <w:tc>
          <w:tcPr>
            <w:tcW w:w="1186" w:type="dxa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日常掌握</w:t>
            </w:r>
          </w:p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查阅资料</w:t>
            </w:r>
          </w:p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现场核实</w:t>
            </w:r>
          </w:p>
        </w:tc>
        <w:tc>
          <w:tcPr>
            <w:tcW w:w="754" w:type="dxa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662" w:type="dxa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914" w:type="dxa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垃圾收集转运体系建设</w:t>
            </w:r>
          </w:p>
        </w:tc>
        <w:tc>
          <w:tcPr>
            <w:tcW w:w="866" w:type="dxa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3628" w:type="dxa"/>
            <w:noWrap/>
            <w:vAlign w:val="center"/>
          </w:tcPr>
          <w:p>
            <w:pPr>
              <w:spacing w:line="26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镇中转站建设运营情况、生活垃圾无害化处理率、对生活垃圾进行处理的行政村比例等。</w:t>
            </w:r>
          </w:p>
        </w:tc>
        <w:tc>
          <w:tcPr>
            <w:tcW w:w="693" w:type="dxa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25</w:t>
            </w:r>
          </w:p>
        </w:tc>
        <w:tc>
          <w:tcPr>
            <w:tcW w:w="1186" w:type="dxa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日常掌握</w:t>
            </w:r>
          </w:p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查阅资料</w:t>
            </w:r>
          </w:p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现场核实</w:t>
            </w:r>
          </w:p>
        </w:tc>
        <w:tc>
          <w:tcPr>
            <w:tcW w:w="754" w:type="dxa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662" w:type="dxa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914" w:type="dxa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非正规生活垃圾填埋点整治情况</w:t>
            </w:r>
          </w:p>
        </w:tc>
        <w:tc>
          <w:tcPr>
            <w:tcW w:w="866" w:type="dxa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3628" w:type="dxa"/>
            <w:noWrap/>
            <w:vAlign w:val="center"/>
          </w:tcPr>
          <w:p>
            <w:pPr>
              <w:spacing w:line="260" w:lineRule="exact"/>
              <w:ind w:firstLine="420" w:firstLineChars="200"/>
              <w:rPr>
                <w:szCs w:val="21"/>
              </w:rPr>
            </w:pPr>
          </w:p>
        </w:tc>
        <w:tc>
          <w:tcPr>
            <w:tcW w:w="693" w:type="dxa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25</w:t>
            </w:r>
          </w:p>
        </w:tc>
        <w:tc>
          <w:tcPr>
            <w:tcW w:w="1186" w:type="dxa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日常掌握</w:t>
            </w:r>
          </w:p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查阅资料</w:t>
            </w:r>
          </w:p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现场核实</w:t>
            </w:r>
          </w:p>
        </w:tc>
        <w:tc>
          <w:tcPr>
            <w:tcW w:w="754" w:type="dxa"/>
            <w:noWrap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B3880"/>
    <w:rsid w:val="38DB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2019-12-17T06:55:00Z</dcterms:created>
  <dc:creator>Wang王小瑶</dc:creator>
  <cp:lastModifiedBy>Wang王小瑶</cp:lastModifiedBy>
  <dcterms:modified xsi:type="dcterms:W3CDTF">2019-12-17T06:55:30Z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