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hAnsi="宋体"/>
          <w:b/>
          <w:sz w:val="40"/>
          <w:szCs w:val="30"/>
        </w:rPr>
      </w:pPr>
      <w:bookmarkStart w:id="0" w:name="_GoBack"/>
      <w:bookmarkEnd w:id="0"/>
      <w:r>
        <w:rPr>
          <w:rFonts w:hint="eastAsia" w:hAnsi="宋体"/>
          <w:b/>
          <w:sz w:val="40"/>
          <w:szCs w:val="30"/>
        </w:rPr>
        <w:t>特种作业人员年度安全教育考核表</w:t>
      </w:r>
    </w:p>
    <w:p>
      <w:pPr>
        <w:spacing w:line="480" w:lineRule="exact"/>
        <w:jc w:val="center"/>
        <w:rPr>
          <w:rFonts w:hint="eastAsia" w:hAnsi="宋体"/>
          <w:b/>
          <w:sz w:val="4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0"/>
        <w:gridCol w:w="1417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序号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检 查 内 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是否合格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1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教育培训计划编制及落实情况。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2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教育培训内容及考核是否规范真实。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3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教育和培训类型及落实：岗前、日常、</w:t>
            </w:r>
          </w:p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继续教育、证书培训。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4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作业人员每年接受安全教育培训学时是否达标。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5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特种作业人员的持证、管理及建档情况。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6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从业人员的安全培训和资格认定记录；</w:t>
            </w:r>
          </w:p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从业人员持证上岗审核记录。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204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企业负责人对检查情况确认签字</w:t>
            </w:r>
          </w:p>
        </w:tc>
        <w:tc>
          <w:tcPr>
            <w:tcW w:w="274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</w:tr>
    </w:tbl>
    <w:p>
      <w:pPr>
        <w:spacing w:line="480" w:lineRule="exact"/>
        <w:jc w:val="left"/>
      </w:pPr>
      <w:r>
        <w:rPr>
          <w:rFonts w:hint="eastAsia" w:hAnsi="宋体"/>
          <w:sz w:val="30"/>
          <w:szCs w:val="30"/>
        </w:rPr>
        <w:t>检查人：                                 时间：</w:t>
      </w:r>
    </w:p>
    <w:sectPr>
      <w:pgSz w:w="11906" w:h="16838"/>
      <w:pgMar w:top="1304" w:right="1588" w:bottom="1418" w:left="1588" w:header="851" w:footer="992" w:gutter="0"/>
      <w:cols w:space="720" w:num="1"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62810"/>
    <w:rsid w:val="2C362810"/>
    <w:rsid w:val="6F92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2020-03-30T08:00:00Z</dcterms:created>
  <dc:creator>Wang王小瑶</dc:creator>
  <cp:lastModifiedBy>Administrator</cp:lastModifiedBy>
  <dcterms:modified xsi:type="dcterms:W3CDTF">2021-03-02T01:54:43Z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