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附3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建筑市场监管公共服务平台项目业绩信息表</w:t>
      </w:r>
    </w:p>
    <w:p>
      <w:pPr>
        <w:ind w:left="210" w:left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项目名称：常德高铁枢纽站站前南北广场建设项目-</w:t>
      </w:r>
      <w:r>
        <w:rPr>
          <w:rFonts w:ascii="仿宋_GB2312" w:hAnsi="仿宋_GB2312" w:eastAsia="仿宋_GB2312" w:cs="仿宋_GB2312"/>
          <w:sz w:val="28"/>
          <w:szCs w:val="28"/>
        </w:rPr>
        <w:t>南广场地面及道路工程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审核部门（公章）：                            </w:t>
      </w:r>
    </w:p>
    <w:p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43070220022702200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审核人（签字）：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59"/>
        <w:gridCol w:w="1201"/>
        <w:gridCol w:w="1005"/>
        <w:gridCol w:w="1683"/>
        <w:gridCol w:w="806"/>
        <w:gridCol w:w="803"/>
        <w:gridCol w:w="22"/>
        <w:gridCol w:w="7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常德市海绵城市建设投资开发有限公司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914307003384329439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具体地点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位于常德大道以北、朝阳路以东、沾天湖南环路以南、北定南路以西。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政府投资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市政工程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湘常建字第430700202210010号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常发改投〔2020〕23号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常德市发展和改革委员会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2020年1月20日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地级市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284456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18300</w:t>
            </w: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新建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  <w:t>工程用途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公共交通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常德市高铁枢纽站站前南北广场项目建设内容包括：进站匝道及落客平台工程、北广场工程、南广场工程、地下车库联系通道工程、土方及防护工程等。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43070220022702200-BZ-001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开标时间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2020年2月25日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(万元)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工程总承包费用统一下浮率为3.02%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面积(平方米)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284456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发包单位名称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常德市海绵城市建设投资开发有限公司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招标代理机构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湖南银华工程咨询有限公司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联合体承包单位名称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本项目作为常德市铁路枢纽工程的一部分，主要包含进站匝道及落客平台工程、北广场工程、南广场工程、地下车库联系通道工程、土方及防护工程等五个部分。总建筑面积为：284456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，其中进站匝道面积：</w:t>
            </w:r>
            <w:r>
              <w:rPr>
                <w:rFonts w:hint="eastAsia" w:ascii="仿宋_GB2312" w:eastAsia="仿宋_GB2312"/>
                <w:szCs w:val="21"/>
              </w:rPr>
              <w:t>19256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，包含南北各一个，单向双车道，宽</w:t>
            </w:r>
            <w:r>
              <w:rPr>
                <w:rFonts w:hint="eastAsia" w:ascii="仿宋_GB2312" w:eastAsia="仿宋_GB2312"/>
                <w:szCs w:val="21"/>
              </w:rPr>
              <w:t>9米，落客平台宽度20米；南北广场工程地面工程172250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，包含长途大巴停车场、进站道路、广场等工程；地下建筑面积</w:t>
            </w:r>
            <w:r>
              <w:rPr>
                <w:rFonts w:hint="eastAsia" w:ascii="仿宋_GB2312" w:eastAsia="仿宋_GB2312"/>
                <w:szCs w:val="21"/>
              </w:rPr>
              <w:t>92950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，包含地下车库、出租车场、设备、商业、人行通道等。工程投资估算约</w:t>
            </w:r>
            <w:r>
              <w:rPr>
                <w:rFonts w:hint="eastAsia" w:ascii="仿宋_GB2312" w:eastAsia="仿宋_GB2312"/>
                <w:szCs w:val="21"/>
              </w:rPr>
              <w:t>18.3亿元。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本次招标范围包括从初步设计（含勘察）、施工图（含勘察）、相关专项设计、设备采购、工程施工、竣工验收及缺陷期修复等工作。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restart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监理单位招投标信息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430702202005070026-BE-00</w:t>
            </w: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湖南怀德全过程工程咨询有限公司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招标代理机构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湖南德平项目管理有限公司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招标方式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公开招标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开标时间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2020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>04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2020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>07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高波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项目负责人注册类型及等级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房屋建筑工程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市政公用工程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43003467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2020年8月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2024年1月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费率74.8%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1279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本项目作为常德市铁路枢纽工程的一部分，主要包含进站匝道及落客平台工程、北广场工程、南广场工程、地下车库联系通道工程、土方及防护工程等五个部分，总建筑面积为284456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，工程投资估算约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18.3亿元，其中工程费用14.35亿元(三标段：常德高铁枢纽站站前南北广场地上部分，包括南、北广场进站匝道及落客平台、地面铺装等工程，其中进站匝道为两座城市互通式立交桥，且为断面渐变结构，地面采用花岗岩硬质铺装，铺装面积约172050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，包括中心广场、音乐喷泉、景观小品、项目区内道路及场地硬化、供配电、给排水、绿化及消防等配套设施的建设，工程费用约28710万元)。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szCs w:val="21"/>
              </w:rPr>
            </w:pPr>
            <w:bookmarkStart w:id="0" w:name="OLE_LINK2"/>
            <w:r>
              <w:rPr>
                <w:rFonts w:hint="eastAsia" w:ascii="仿宋_GB2312" w:eastAsia="仿宋_GB2312"/>
                <w:szCs w:val="21"/>
              </w:rPr>
              <w:t>施工准备阶段、施工阶段、缺陷责任期三个阶段的监理服务工作；②施工过程中环境保护和施工安全的监理。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施工图审查信息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施工图审查合格书编号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2021FW08082(430700)-S180040293-SH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审查完成日期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2022年7月29日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设计单位企业信用代码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914201007071167000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914201007071167000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湖南湖大工程咨询有限责任公司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91430000770053571U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该项目主要建设内容：北广场工程、南广场工程、地面进出站匝道、场内道路、地面停车场、地下停车场等。南广场建筑面积为31813平方米，北广场建筑面积为40152平方米。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常德高铁枢纽站站前南北广场建设项目总承包合同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HM-QQ-2020-03-006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本项目作为常德市铁路枢纽工程的一部分，主要包含进站匝道及落客平台工程、北广场工程、南广场工程、地下车库联系通道工程、土方及防护工程等五个部分。总建筑面积为：284456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，其中进站匝道面积：</w:t>
            </w:r>
            <w:r>
              <w:rPr>
                <w:rFonts w:hint="eastAsia" w:ascii="仿宋_GB2312" w:eastAsia="仿宋_GB2312"/>
                <w:szCs w:val="21"/>
              </w:rPr>
              <w:t>19256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，包含南北各一个，单向双车道，宽</w:t>
            </w:r>
            <w:r>
              <w:rPr>
                <w:rFonts w:hint="eastAsia" w:ascii="仿宋_GB2312" w:eastAsia="仿宋_GB2312"/>
                <w:szCs w:val="21"/>
              </w:rPr>
              <w:t>9米，落客平台宽度20米；南北广场工程地面工程172250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，包含长途大巴停车场、进站道路、广场等工程；地下建筑面积</w:t>
            </w:r>
            <w:r>
              <w:rPr>
                <w:rFonts w:hint="eastAsia" w:ascii="仿宋_GB2312" w:eastAsia="仿宋_GB2312"/>
                <w:szCs w:val="21"/>
              </w:rPr>
              <w:t>92950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，包含地下车库、出租车场、设备、商业、人行通道等。工程投资估算约</w:t>
            </w:r>
            <w:r>
              <w:rPr>
                <w:rFonts w:hint="eastAsia" w:ascii="仿宋_GB2312" w:eastAsia="仿宋_GB2312"/>
                <w:szCs w:val="21"/>
              </w:rPr>
              <w:t>18.3亿元。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（具体以审定的初步设计为准）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本项目的初步设计（含勘察）、施工图（含勘察）、相关专项设计、设备采购、工程施工、竣工验收及缺陷期修复等工作。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2020年3月30日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930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符合国家现行的验收标准，工程竣工验收合格。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监理合同信息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HM-QQ-2020-05-027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常德高铁枢纽站站前南北广场建设项目监理（三标段）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湖南怀德全过程工程咨询有限公司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签订日期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2020年6月5日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259.62万元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2022年9月7日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2020年8月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2024年1月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1279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常德高铁枢纽站站前南北广场建设项目-南广场地面及道路工程，包括南广场进站匝道及落客平台、地面铺装等工程，地面采用花岗岩硬质铺装，铺装面积22000平方米，包括中心广场、音乐喷泉、景观小品、项目区内道路及场地硬化、供配电、给排水、绿化及消防等配套设施的建设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本项目施工准备阶段、施工阶段、缺陷责任期的监理服务。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常德高铁枢纽站站前南北广场建设项目-</w:t>
            </w:r>
            <w:r>
              <w:rPr>
                <w:rFonts w:ascii="仿宋_GB2312" w:eastAsia="仿宋_GB2312"/>
                <w:szCs w:val="21"/>
              </w:rPr>
              <w:t>南广场地面及道路工程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430700202209090101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中铁第四勘察设计院集团有限公司（工程总承包）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中铁十一局集团有限公司（施工分包）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湖南怀德全过程工程咨询有限公司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刘云强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周孝鑫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8572.48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2022年9月14日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常德高铁枢纽站站前南北广场建设项目-南广场地面及道路工程，包括南广场进站匝道及落客平台、地面铺装等工程，地面采用花岗岩硬质铺装，铺装面积22000平方米、道路面积11254.08平方米，包括中心广场、音乐喷泉、景观小品、项目区内道路及场地硬化、供配电、给排水、绿化及消防等配套设施的建设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王平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3524005271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鄂142202101040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高波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43003467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430702202005070026-JX-00</w:t>
            </w: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8572.48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2021年7月1日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2023年2月28日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2022年12月13日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按材料分：其他：地面广场；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按传力分：其他：地面广场。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635"/>
        <w:gridCol w:w="1500"/>
        <w:gridCol w:w="2025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工程总承包项目负责人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工程总承包项目技术负责人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王平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3524005271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鄂142202101040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施工项目负责人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李兴勇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鄂14216162353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施工项目技术负责人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蔡勋林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4401001109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陈学忠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42171040202295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陈明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0422010400052000042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质量员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刘康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0422110800048000278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质量员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郑波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42171090200304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陶琛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鄂建安C（2016）08688866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陆武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鄂建安C（2016）08688868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陈超杰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鄂建安C3（2021）0002167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李湘邻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鄂建安C3（2021）0003961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马凳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鄂建安C（2015）05132386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湖南怀德全过程工程咨询有限公司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总监理工程师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高波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43003467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湖南怀德全过程工程咨询有限公司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总监理工程师代表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王凤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ZD19-J0010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湖南怀德全过程工程咨询有限公司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专业监理工程师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伍君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XS19-J0036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湖南怀德全过程工程咨询有限公司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省级监理工程师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何进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XS18-J0019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湖南怀德全过程工程咨询有限公司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监理员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魏章建</w:t>
            </w:r>
          </w:p>
        </w:tc>
        <w:tc>
          <w:tcPr>
            <w:tcW w:w="202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XS17-B0068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pPr w:leftFromText="180" w:rightFromText="180" w:vertAnchor="text" w:horzAnchor="page" w:tblpX="1212" w:tblpY="572"/>
        <w:tblOverlap w:val="never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233"/>
        <w:gridCol w:w="1337"/>
        <w:gridCol w:w="1950"/>
        <w:gridCol w:w="154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7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设计人员信息表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承担角色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执业印章号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刘云强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4200003-028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周孝鑫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4200003-AY123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副总体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潘金平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总体/站场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李海泉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李鹏飞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方健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隧道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金立坪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琚佳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蔡秉江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宋文婷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邓善飞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电力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谢军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接触网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王曦冉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通信防护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应颖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万黎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向金鑫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4200003-S101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雷彬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3524004276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暖通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张浩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胡艺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B11244252003337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胡怡玮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路线/交通工程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盛康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杨进宇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4200003-AD045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吕健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给水排水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陈周奇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景观</w:t>
            </w:r>
          </w:p>
        </w:tc>
      </w:tr>
    </w:tbl>
    <w:p>
      <w:pPr>
        <w:rPr>
          <w:rFonts w:ascii="仿宋_GB2312" w:eastAsia="仿宋_GB2312"/>
          <w:szCs w:val="21"/>
        </w:rPr>
      </w:pPr>
    </w:p>
    <w:p>
      <w:pPr>
        <w:rPr>
          <w:rFonts w:ascii="仿宋_GB2312" w:eastAsia="仿宋_GB2312"/>
          <w:color w:val="FF0000"/>
          <w:sz w:val="28"/>
          <w:szCs w:val="28"/>
        </w:rPr>
      </w:pPr>
    </w:p>
    <w:p>
      <w:pPr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填写说明：基本信息、施工图审查、招投标、合同</w:t>
      </w:r>
      <w:bookmarkStart w:id="1" w:name="_GoBack"/>
      <w:bookmarkEnd w:id="1"/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施工许可、竣工验收备案部分的内容应分别严格按照立项批复、施工图审查备案表、中标通知书、合同、施工许可证、竣工验收备案表上的内容填写，本表格应填写完整不留空白。图审信息由设计单位登录“施工图审查系统”填写，经主管部门审核后，图审信息自动推送至“湖南省建筑市场监管公共服务平台”。</w:t>
      </w:r>
    </w:p>
    <w:sectPr>
      <w:footerReference r:id="rId3" w:type="default"/>
      <w:pgSz w:w="11850" w:h="16783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YaHei">
    <w:altName w:val="汉仪仿宋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DOqXm5zwAAAAUBAAAPAAAAAAAAAAEAIAAAADgAAABkcnMvZG93bnJldi54bWxQSwECFAAU&#10;AAAACACHTuJAmMrJSqsBAABFAwAADgAAAAAAAAABACAAAAA0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D04B7"/>
    <w:multiLevelType w:val="multilevel"/>
    <w:tmpl w:val="28CD04B7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eastAsia" w:ascii="仿宋_GB2312" w:eastAsia="仿宋_GB2312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0216E0"/>
    <w:rsid w:val="000860DC"/>
    <w:rsid w:val="00090C93"/>
    <w:rsid w:val="000B44C4"/>
    <w:rsid w:val="000C6F13"/>
    <w:rsid w:val="000F6BE8"/>
    <w:rsid w:val="001114B3"/>
    <w:rsid w:val="00117764"/>
    <w:rsid w:val="00117944"/>
    <w:rsid w:val="001440BF"/>
    <w:rsid w:val="001447A1"/>
    <w:rsid w:val="00163EC4"/>
    <w:rsid w:val="00167287"/>
    <w:rsid w:val="00172FBD"/>
    <w:rsid w:val="00173217"/>
    <w:rsid w:val="00185885"/>
    <w:rsid w:val="0019783A"/>
    <w:rsid w:val="001A21E9"/>
    <w:rsid w:val="001A7A26"/>
    <w:rsid w:val="002266FE"/>
    <w:rsid w:val="002510EF"/>
    <w:rsid w:val="00253541"/>
    <w:rsid w:val="00276266"/>
    <w:rsid w:val="002A6354"/>
    <w:rsid w:val="002B7F24"/>
    <w:rsid w:val="002F56B5"/>
    <w:rsid w:val="00331D5A"/>
    <w:rsid w:val="0036688D"/>
    <w:rsid w:val="0038522A"/>
    <w:rsid w:val="003A5A00"/>
    <w:rsid w:val="003C7C12"/>
    <w:rsid w:val="003D2A47"/>
    <w:rsid w:val="003E30D5"/>
    <w:rsid w:val="003E4145"/>
    <w:rsid w:val="003F18FE"/>
    <w:rsid w:val="003F783E"/>
    <w:rsid w:val="00433B9A"/>
    <w:rsid w:val="0043617C"/>
    <w:rsid w:val="0043663E"/>
    <w:rsid w:val="004379FA"/>
    <w:rsid w:val="00466E22"/>
    <w:rsid w:val="004742C6"/>
    <w:rsid w:val="004B3A52"/>
    <w:rsid w:val="004E5E15"/>
    <w:rsid w:val="00525F39"/>
    <w:rsid w:val="005358EE"/>
    <w:rsid w:val="00583006"/>
    <w:rsid w:val="005A3E42"/>
    <w:rsid w:val="005B5A7B"/>
    <w:rsid w:val="006100B8"/>
    <w:rsid w:val="006157A2"/>
    <w:rsid w:val="006309D5"/>
    <w:rsid w:val="00631D04"/>
    <w:rsid w:val="0064121C"/>
    <w:rsid w:val="006430D5"/>
    <w:rsid w:val="00654B1F"/>
    <w:rsid w:val="006A4D15"/>
    <w:rsid w:val="006D15ED"/>
    <w:rsid w:val="007054CC"/>
    <w:rsid w:val="00722647"/>
    <w:rsid w:val="00732603"/>
    <w:rsid w:val="00741EA5"/>
    <w:rsid w:val="00745FEC"/>
    <w:rsid w:val="0074694C"/>
    <w:rsid w:val="007923C7"/>
    <w:rsid w:val="00796AA0"/>
    <w:rsid w:val="007A1D1A"/>
    <w:rsid w:val="007E1FC1"/>
    <w:rsid w:val="00847ED4"/>
    <w:rsid w:val="008F41FD"/>
    <w:rsid w:val="008F6D06"/>
    <w:rsid w:val="00932F16"/>
    <w:rsid w:val="00945F0D"/>
    <w:rsid w:val="00972832"/>
    <w:rsid w:val="00981654"/>
    <w:rsid w:val="00987989"/>
    <w:rsid w:val="009969C2"/>
    <w:rsid w:val="009E4CB0"/>
    <w:rsid w:val="00A00B28"/>
    <w:rsid w:val="00A31A68"/>
    <w:rsid w:val="00A37982"/>
    <w:rsid w:val="00A41264"/>
    <w:rsid w:val="00AC13A2"/>
    <w:rsid w:val="00AE4783"/>
    <w:rsid w:val="00AF020F"/>
    <w:rsid w:val="00AF3154"/>
    <w:rsid w:val="00B02B76"/>
    <w:rsid w:val="00B22F68"/>
    <w:rsid w:val="00B26903"/>
    <w:rsid w:val="00B46CB8"/>
    <w:rsid w:val="00B8049C"/>
    <w:rsid w:val="00BC5032"/>
    <w:rsid w:val="00BE323D"/>
    <w:rsid w:val="00BE6385"/>
    <w:rsid w:val="00C00788"/>
    <w:rsid w:val="00C037C6"/>
    <w:rsid w:val="00C616F2"/>
    <w:rsid w:val="00C853A9"/>
    <w:rsid w:val="00C950D9"/>
    <w:rsid w:val="00CA1329"/>
    <w:rsid w:val="00CC299F"/>
    <w:rsid w:val="00CD2645"/>
    <w:rsid w:val="00D225B4"/>
    <w:rsid w:val="00D2516D"/>
    <w:rsid w:val="00D26130"/>
    <w:rsid w:val="00D31C53"/>
    <w:rsid w:val="00D45CB7"/>
    <w:rsid w:val="00DB0371"/>
    <w:rsid w:val="00DB6014"/>
    <w:rsid w:val="00DC7CA9"/>
    <w:rsid w:val="00E13C50"/>
    <w:rsid w:val="00E14DF2"/>
    <w:rsid w:val="00E45F29"/>
    <w:rsid w:val="00E62999"/>
    <w:rsid w:val="00E72960"/>
    <w:rsid w:val="00E95590"/>
    <w:rsid w:val="00EA3ED5"/>
    <w:rsid w:val="00EC58B1"/>
    <w:rsid w:val="00ED320B"/>
    <w:rsid w:val="00ED620B"/>
    <w:rsid w:val="00F120F6"/>
    <w:rsid w:val="00F140D5"/>
    <w:rsid w:val="00F5625A"/>
    <w:rsid w:val="00FA47F5"/>
    <w:rsid w:val="00FE3A4D"/>
    <w:rsid w:val="0353613C"/>
    <w:rsid w:val="037B2837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BC91D8C"/>
    <w:rsid w:val="0C60325E"/>
    <w:rsid w:val="0D494B71"/>
    <w:rsid w:val="0E1A1A2B"/>
    <w:rsid w:val="0EF22179"/>
    <w:rsid w:val="108A44AF"/>
    <w:rsid w:val="12191D3F"/>
    <w:rsid w:val="12220C13"/>
    <w:rsid w:val="12F5053F"/>
    <w:rsid w:val="151B0445"/>
    <w:rsid w:val="16F07747"/>
    <w:rsid w:val="17597011"/>
    <w:rsid w:val="17B4350B"/>
    <w:rsid w:val="19F03997"/>
    <w:rsid w:val="1A006AD6"/>
    <w:rsid w:val="1C9F4802"/>
    <w:rsid w:val="20753060"/>
    <w:rsid w:val="210F3652"/>
    <w:rsid w:val="22495F11"/>
    <w:rsid w:val="252D3F30"/>
    <w:rsid w:val="25C14C11"/>
    <w:rsid w:val="26B81240"/>
    <w:rsid w:val="29AD2131"/>
    <w:rsid w:val="2AF840F2"/>
    <w:rsid w:val="2B68341E"/>
    <w:rsid w:val="2C116483"/>
    <w:rsid w:val="2C1205BC"/>
    <w:rsid w:val="2DC175F7"/>
    <w:rsid w:val="2DD105E3"/>
    <w:rsid w:val="2ECE6548"/>
    <w:rsid w:val="30BE0A65"/>
    <w:rsid w:val="30E25FE5"/>
    <w:rsid w:val="316D4F30"/>
    <w:rsid w:val="31951E40"/>
    <w:rsid w:val="31A72989"/>
    <w:rsid w:val="33EC6C44"/>
    <w:rsid w:val="34E776BB"/>
    <w:rsid w:val="350C48A6"/>
    <w:rsid w:val="35E17C48"/>
    <w:rsid w:val="36FC4DFB"/>
    <w:rsid w:val="37985064"/>
    <w:rsid w:val="37BB60AB"/>
    <w:rsid w:val="381A23E0"/>
    <w:rsid w:val="392221EF"/>
    <w:rsid w:val="3ACE2236"/>
    <w:rsid w:val="3B7A274D"/>
    <w:rsid w:val="3B8B39FB"/>
    <w:rsid w:val="3C241484"/>
    <w:rsid w:val="3D48288E"/>
    <w:rsid w:val="3DA24025"/>
    <w:rsid w:val="3EB92117"/>
    <w:rsid w:val="41507CC3"/>
    <w:rsid w:val="42922600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F815DA"/>
    <w:rsid w:val="53135EE6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78736C"/>
    <w:rsid w:val="5DB17780"/>
    <w:rsid w:val="5E684F6B"/>
    <w:rsid w:val="63540195"/>
    <w:rsid w:val="63D05C70"/>
    <w:rsid w:val="65E479CD"/>
    <w:rsid w:val="672F342E"/>
    <w:rsid w:val="679C03B4"/>
    <w:rsid w:val="692912D3"/>
    <w:rsid w:val="69AC1EA9"/>
    <w:rsid w:val="6C4A01BC"/>
    <w:rsid w:val="6CEF1A13"/>
    <w:rsid w:val="6F591743"/>
    <w:rsid w:val="6FEA3C0E"/>
    <w:rsid w:val="701E314D"/>
    <w:rsid w:val="71005B1E"/>
    <w:rsid w:val="73776995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852AA4"/>
    <w:rsid w:val="7D826E94"/>
    <w:rsid w:val="7E0129BF"/>
    <w:rsid w:val="7E774687"/>
    <w:rsid w:val="7F7D2181"/>
    <w:rsid w:val="F3AFF8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979</Words>
  <Characters>5585</Characters>
  <Lines>46</Lines>
  <Paragraphs>13</Paragraphs>
  <TotalTime>0</TotalTime>
  <ScaleCrop>false</ScaleCrop>
  <LinksUpToDate>false</LinksUpToDate>
  <CharactersWithSpaces>6551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2024-09-24T17:19:00Z</dcterms:created>
  <dc:creator>曾玮 192.168.6.230</dc:creator>
  <cp:lastModifiedBy>greatwall</cp:lastModifiedBy>
  <cp:lastPrinted>2024-11-19T14:59:00Z</cp:lastPrinted>
  <dcterms:modified xsi:type="dcterms:W3CDTF">2024-11-27T16:08:20Z</dcterms:modified>
  <dc:title>附3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A8E1EBD669C846249BBB01E28EDC28BF_13</vt:lpwstr>
  </property>
</Properties>
</file>